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C1" w:rsidRDefault="00186612">
      <w:pPr>
        <w:ind w:left="1440"/>
        <w:rPr>
          <w:b/>
          <w:bCs/>
          <w:smallCaps/>
          <w:sz w:val="28"/>
          <w:szCs w:val="28"/>
        </w:rPr>
      </w:pPr>
      <w:r>
        <w:t xml:space="preserve">             </w:t>
      </w:r>
      <w:r>
        <w:rPr>
          <w:b/>
          <w:bCs/>
          <w:smallCaps/>
          <w:sz w:val="28"/>
          <w:szCs w:val="28"/>
        </w:rPr>
        <w:t>Queens Vocational &amp; Technical High School</w:t>
      </w:r>
    </w:p>
    <w:p w:rsidR="006079C1" w:rsidRDefault="00186612">
      <w:pPr>
        <w:ind w:firstLine="720"/>
      </w:pPr>
      <w:r>
        <w:rPr>
          <w:sz w:val="32"/>
          <w:szCs w:val="32"/>
        </w:rPr>
        <w:t xml:space="preserve">                 </w:t>
      </w:r>
    </w:p>
    <w:p w:rsidR="006079C1" w:rsidRDefault="00186612">
      <w:pPr>
        <w:pBdr>
          <w:bottom w:val="single" w:sz="8" w:space="0" w:color="000000"/>
        </w:pBdr>
      </w:pPr>
      <w:r>
        <w:rPr>
          <w:b/>
          <w:bCs/>
          <w:smallCaps/>
          <w:sz w:val="16"/>
          <w:szCs w:val="16"/>
        </w:rPr>
        <w:t>Landmark Supreme Court Cases in American History</w:t>
      </w:r>
      <w:r>
        <w:rPr>
          <w:b/>
          <w:bCs/>
          <w:smallCaps/>
          <w:sz w:val="16"/>
          <w:szCs w:val="16"/>
        </w:rPr>
        <w:tab/>
      </w:r>
      <w:r>
        <w:rPr>
          <w:b/>
          <w:bCs/>
          <w:smallCaps/>
          <w:sz w:val="16"/>
          <w:szCs w:val="16"/>
        </w:rPr>
        <w:tab/>
      </w:r>
      <w:r>
        <w:rPr>
          <w:b/>
          <w:bCs/>
          <w:smallCaps/>
          <w:sz w:val="16"/>
          <w:szCs w:val="16"/>
        </w:rPr>
        <w:tab/>
      </w:r>
      <w:r>
        <w:rPr>
          <w:b/>
          <w:bCs/>
          <w:smallCaps/>
          <w:sz w:val="16"/>
          <w:szCs w:val="16"/>
        </w:rPr>
        <w:tab/>
      </w:r>
      <w:r>
        <w:rPr>
          <w:b/>
          <w:bCs/>
          <w:smallCaps/>
          <w:sz w:val="16"/>
          <w:szCs w:val="16"/>
        </w:rPr>
        <w:tab/>
      </w:r>
      <w:r>
        <w:rPr>
          <w:b/>
          <w:bCs/>
          <w:smallCaps/>
          <w:sz w:val="16"/>
          <w:szCs w:val="16"/>
        </w:rPr>
        <w:tab/>
      </w:r>
      <w:r>
        <w:rPr>
          <w:b/>
          <w:bCs/>
          <w:smallCaps/>
          <w:sz w:val="16"/>
          <w:szCs w:val="16"/>
        </w:rPr>
        <w:tab/>
      </w:r>
      <w:r>
        <w:rPr>
          <w:b/>
          <w:bCs/>
          <w:smallCaps/>
          <w:sz w:val="16"/>
          <w:szCs w:val="16"/>
        </w:rPr>
        <w:tab/>
        <w:t xml:space="preserve">Mr. </w:t>
      </w:r>
      <w:proofErr w:type="spellStart"/>
      <w:r>
        <w:rPr>
          <w:b/>
          <w:bCs/>
          <w:smallCaps/>
          <w:sz w:val="16"/>
          <w:szCs w:val="16"/>
        </w:rPr>
        <w:t>Zambrotta</w:t>
      </w:r>
      <w:proofErr w:type="spellEnd"/>
    </w:p>
    <w:p w:rsidR="006079C1" w:rsidRPr="00C60A36" w:rsidRDefault="006079C1">
      <w:pPr>
        <w:jc w:val="center"/>
        <w:rPr>
          <w:rFonts w:cs="Times New Roman"/>
          <w:sz w:val="24"/>
          <w:szCs w:val="24"/>
        </w:rPr>
      </w:pPr>
    </w:p>
    <w:p w:rsidR="006079C1" w:rsidRPr="00C60A36" w:rsidRDefault="00186612">
      <w:pPr>
        <w:jc w:val="center"/>
        <w:rPr>
          <w:rFonts w:cs="Times New Roman"/>
          <w:b/>
          <w:bCs/>
          <w:sz w:val="24"/>
          <w:szCs w:val="24"/>
          <w:u w:val="single"/>
        </w:rPr>
      </w:pPr>
      <w:r w:rsidRPr="00C60A36">
        <w:rPr>
          <w:rFonts w:cs="Times New Roman"/>
          <w:b/>
          <w:bCs/>
          <w:sz w:val="24"/>
          <w:szCs w:val="24"/>
          <w:u w:val="single"/>
        </w:rPr>
        <w:t xml:space="preserve">Supreme Court Case Assignment </w:t>
      </w:r>
    </w:p>
    <w:p w:rsidR="006079C1" w:rsidRPr="00C60A36" w:rsidRDefault="006079C1">
      <w:pPr>
        <w:jc w:val="center"/>
        <w:rPr>
          <w:rFonts w:cs="Times New Roman"/>
          <w:b/>
          <w:bCs/>
          <w:sz w:val="24"/>
          <w:szCs w:val="24"/>
        </w:rPr>
      </w:pPr>
    </w:p>
    <w:p w:rsidR="006079C1" w:rsidRPr="00C60A36" w:rsidRDefault="00186612">
      <w:pPr>
        <w:rPr>
          <w:rFonts w:cs="Times New Roman"/>
          <w:sz w:val="24"/>
          <w:szCs w:val="24"/>
        </w:rPr>
      </w:pPr>
      <w:r w:rsidRPr="00C60A36">
        <w:rPr>
          <w:rFonts w:cs="Times New Roman"/>
          <w:sz w:val="24"/>
          <w:szCs w:val="24"/>
        </w:rPr>
        <w:t>Students are required to make oral and written reports from among the following</w:t>
      </w:r>
      <w:r w:rsidRPr="00C60A36">
        <w:rPr>
          <w:rFonts w:cs="Times New Roman"/>
          <w:sz w:val="24"/>
          <w:szCs w:val="24"/>
        </w:rPr>
        <w:t xml:space="preserve"> cases.  Case assignments will be made during the first phases of this unit.  The due date of the reports will vary according to the individual assignment.  Similarly themed cases will be covered during the same time frame.  Students who have not prepared </w:t>
      </w:r>
      <w:r w:rsidRPr="00C60A36">
        <w:rPr>
          <w:rFonts w:cs="Times New Roman"/>
          <w:sz w:val="24"/>
          <w:szCs w:val="24"/>
        </w:rPr>
        <w:t>their reports by the time the case comes up for discussion in the class will receive no credit for this part of the course.  Absence from class when the case is discussed will similarly result in the loss of credit.</w:t>
      </w:r>
    </w:p>
    <w:p w:rsidR="006079C1" w:rsidRPr="00C60A36" w:rsidRDefault="006079C1">
      <w:pPr>
        <w:jc w:val="center"/>
        <w:rPr>
          <w:rFonts w:cs="Times New Roman"/>
          <w:sz w:val="24"/>
          <w:szCs w:val="24"/>
        </w:rPr>
      </w:pPr>
    </w:p>
    <w:p w:rsidR="006079C1" w:rsidRPr="00C60A36" w:rsidRDefault="00186612">
      <w:pPr>
        <w:rPr>
          <w:rFonts w:cs="Times New Roman"/>
          <w:b/>
          <w:bCs/>
          <w:sz w:val="24"/>
          <w:szCs w:val="24"/>
          <w:u w:val="single"/>
        </w:rPr>
      </w:pPr>
      <w:r w:rsidRPr="00C60A36">
        <w:rPr>
          <w:rFonts w:cs="Times New Roman"/>
          <w:b/>
          <w:bCs/>
          <w:sz w:val="24"/>
          <w:szCs w:val="24"/>
          <w:u w:val="single"/>
        </w:rPr>
        <w:t>Essential Questions to Consider:</w:t>
      </w:r>
    </w:p>
    <w:p w:rsidR="006079C1" w:rsidRPr="00C60A36" w:rsidRDefault="006079C1">
      <w:pPr>
        <w:rPr>
          <w:rFonts w:cs="Times New Roman"/>
          <w:sz w:val="24"/>
          <w:szCs w:val="24"/>
        </w:rPr>
      </w:pPr>
    </w:p>
    <w:p w:rsidR="006079C1" w:rsidRPr="00C60A36" w:rsidRDefault="00186612">
      <w:pPr>
        <w:rPr>
          <w:rFonts w:cs="Times New Roman"/>
          <w:sz w:val="24"/>
          <w:szCs w:val="24"/>
        </w:rPr>
      </w:pPr>
      <w:r w:rsidRPr="00C60A36">
        <w:rPr>
          <w:rFonts w:cs="Times New Roman"/>
          <w:sz w:val="24"/>
          <w:szCs w:val="24"/>
        </w:rPr>
        <w:t>1) Ho</w:t>
      </w:r>
      <w:r w:rsidRPr="00C60A36">
        <w:rPr>
          <w:rFonts w:cs="Times New Roman"/>
          <w:sz w:val="24"/>
          <w:szCs w:val="24"/>
        </w:rPr>
        <w:t>w did the case start? (What was its road to the Supreme Court?  The roots to the case.)</w:t>
      </w:r>
    </w:p>
    <w:p w:rsidR="006079C1" w:rsidRPr="00C60A36" w:rsidRDefault="00186612">
      <w:pPr>
        <w:rPr>
          <w:rFonts w:cs="Times New Roman"/>
          <w:sz w:val="24"/>
          <w:szCs w:val="24"/>
        </w:rPr>
      </w:pPr>
      <w:r w:rsidRPr="00C60A36">
        <w:rPr>
          <w:rFonts w:cs="Times New Roman"/>
          <w:sz w:val="24"/>
          <w:szCs w:val="24"/>
        </w:rPr>
        <w:t>2) Explain the facts of the case including both sides of the argument. (Constitutional Issue In Question)</w:t>
      </w:r>
    </w:p>
    <w:p w:rsidR="006079C1" w:rsidRPr="00C60A36" w:rsidRDefault="00186612">
      <w:pPr>
        <w:rPr>
          <w:rFonts w:cs="Times New Roman"/>
          <w:sz w:val="24"/>
          <w:szCs w:val="24"/>
        </w:rPr>
      </w:pPr>
      <w:r w:rsidRPr="00C60A36">
        <w:rPr>
          <w:rFonts w:cs="Times New Roman"/>
          <w:sz w:val="24"/>
          <w:szCs w:val="24"/>
        </w:rPr>
        <w:t>3) What was the court’s decision?  What was their justificatio</w:t>
      </w:r>
      <w:r w:rsidRPr="00C60A36">
        <w:rPr>
          <w:rFonts w:cs="Times New Roman"/>
          <w:sz w:val="24"/>
          <w:szCs w:val="24"/>
        </w:rPr>
        <w:t>n for their decision?</w:t>
      </w:r>
    </w:p>
    <w:p w:rsidR="006079C1" w:rsidRPr="00C60A36" w:rsidRDefault="00186612">
      <w:pPr>
        <w:rPr>
          <w:rFonts w:cs="Times New Roman"/>
          <w:sz w:val="24"/>
          <w:szCs w:val="24"/>
        </w:rPr>
      </w:pPr>
      <w:r w:rsidRPr="00C60A36">
        <w:rPr>
          <w:rFonts w:cs="Times New Roman"/>
          <w:sz w:val="24"/>
          <w:szCs w:val="24"/>
        </w:rPr>
        <w:t>4) How did this case impact/change America?</w:t>
      </w:r>
    </w:p>
    <w:p w:rsidR="006079C1" w:rsidRPr="00C60A36" w:rsidRDefault="00186612">
      <w:pPr>
        <w:rPr>
          <w:rFonts w:cs="Times New Roman"/>
          <w:sz w:val="24"/>
          <w:szCs w:val="24"/>
        </w:rPr>
      </w:pPr>
      <w:r w:rsidRPr="00C60A36">
        <w:rPr>
          <w:rFonts w:cs="Times New Roman"/>
          <w:sz w:val="24"/>
          <w:szCs w:val="24"/>
        </w:rPr>
        <w:t xml:space="preserve">5) What is your opinion of the case? Does it impact you?  If so, how? </w:t>
      </w:r>
    </w:p>
    <w:p w:rsidR="006079C1" w:rsidRPr="00C60A36" w:rsidRDefault="006079C1">
      <w:pPr>
        <w:jc w:val="center"/>
        <w:rPr>
          <w:rFonts w:cs="Times New Roman"/>
          <w:b/>
          <w:bCs/>
          <w:sz w:val="24"/>
          <w:szCs w:val="24"/>
        </w:rPr>
      </w:pPr>
    </w:p>
    <w:p w:rsidR="006079C1" w:rsidRPr="00C60A36" w:rsidRDefault="00186612">
      <w:pPr>
        <w:rPr>
          <w:rFonts w:cs="Times New Roman"/>
          <w:b/>
          <w:bCs/>
          <w:sz w:val="24"/>
          <w:szCs w:val="24"/>
          <w:u w:val="single"/>
        </w:rPr>
      </w:pPr>
      <w:r w:rsidRPr="00C60A36">
        <w:rPr>
          <w:rFonts w:cs="Times New Roman"/>
          <w:b/>
          <w:bCs/>
          <w:sz w:val="24"/>
          <w:szCs w:val="24"/>
          <w:u w:val="single"/>
        </w:rPr>
        <w:t>Your Written Case Study Must Meet the Following Criteria</w:t>
      </w:r>
    </w:p>
    <w:p w:rsidR="006079C1" w:rsidRPr="00C60A36" w:rsidRDefault="006079C1">
      <w:pPr>
        <w:rPr>
          <w:rFonts w:cs="Times New Roman"/>
          <w:b/>
          <w:bCs/>
          <w:sz w:val="24"/>
          <w:szCs w:val="24"/>
          <w:u w:val="single"/>
        </w:rPr>
      </w:pPr>
    </w:p>
    <w:p w:rsidR="006079C1" w:rsidRPr="00C60A36" w:rsidRDefault="00186612">
      <w:pPr>
        <w:ind w:left="720" w:hanging="360"/>
        <w:rPr>
          <w:rFonts w:cs="Times New Roman"/>
          <w:sz w:val="24"/>
          <w:szCs w:val="24"/>
        </w:rPr>
      </w:pPr>
      <w:proofErr w:type="gramStart"/>
      <w:r w:rsidRPr="00C60A36">
        <w:rPr>
          <w:rFonts w:ascii="Segoe UI Symbol" w:hAnsi="Segoe UI Symbol" w:cs="Segoe UI Symbol"/>
          <w:sz w:val="24"/>
          <w:szCs w:val="24"/>
        </w:rPr>
        <w:t>➢</w:t>
      </w:r>
      <w:r w:rsidRPr="00C60A36">
        <w:rPr>
          <w:rFonts w:cs="Times New Roman"/>
          <w:sz w:val="24"/>
          <w:szCs w:val="24"/>
        </w:rPr>
        <w:t xml:space="preserve">  Complete</w:t>
      </w:r>
      <w:proofErr w:type="gramEnd"/>
      <w:r w:rsidRPr="00C60A36">
        <w:rPr>
          <w:rFonts w:cs="Times New Roman"/>
          <w:sz w:val="24"/>
          <w:szCs w:val="24"/>
        </w:rPr>
        <w:t xml:space="preserve"> the five questions above in a typed essay of 2-3</w:t>
      </w:r>
      <w:r w:rsidRPr="00C60A36">
        <w:rPr>
          <w:rFonts w:cs="Times New Roman"/>
          <w:sz w:val="24"/>
          <w:szCs w:val="24"/>
        </w:rPr>
        <w:t xml:space="preserve"> pages.</w:t>
      </w:r>
    </w:p>
    <w:p w:rsidR="006079C1" w:rsidRPr="00C60A36" w:rsidRDefault="00186612">
      <w:pPr>
        <w:ind w:left="720" w:hanging="360"/>
        <w:rPr>
          <w:rFonts w:cs="Times New Roman"/>
          <w:sz w:val="24"/>
          <w:szCs w:val="24"/>
        </w:rPr>
      </w:pPr>
      <w:r w:rsidRPr="00C60A36">
        <w:rPr>
          <w:rFonts w:ascii="Segoe UI Symbol" w:hAnsi="Segoe UI Symbol" w:cs="Segoe UI Symbol"/>
          <w:sz w:val="24"/>
          <w:szCs w:val="24"/>
        </w:rPr>
        <w:t>➢</w:t>
      </w:r>
      <w:r w:rsidRPr="00C60A36">
        <w:rPr>
          <w:rFonts w:cs="Times New Roman"/>
          <w:sz w:val="24"/>
          <w:szCs w:val="24"/>
        </w:rPr>
        <w:tab/>
      </w:r>
      <w:r w:rsidRPr="00C60A36">
        <w:rPr>
          <w:rFonts w:cs="Times New Roman"/>
          <w:sz w:val="24"/>
          <w:szCs w:val="24"/>
        </w:rPr>
        <w:t>Have 1 inch margins</w:t>
      </w:r>
    </w:p>
    <w:p w:rsidR="006079C1" w:rsidRPr="00C60A36" w:rsidRDefault="00186612">
      <w:pPr>
        <w:ind w:left="1440" w:hanging="360"/>
        <w:rPr>
          <w:rFonts w:cs="Times New Roman"/>
          <w:sz w:val="24"/>
          <w:szCs w:val="24"/>
        </w:rPr>
      </w:pPr>
      <w:proofErr w:type="gramStart"/>
      <w:r w:rsidRPr="00C60A36">
        <w:rPr>
          <w:rFonts w:cs="Times New Roman"/>
          <w:sz w:val="24"/>
          <w:szCs w:val="24"/>
        </w:rPr>
        <w:t>o</w:t>
      </w:r>
      <w:proofErr w:type="gramEnd"/>
      <w:r w:rsidRPr="00C60A36">
        <w:rPr>
          <w:rFonts w:cs="Times New Roman"/>
          <w:sz w:val="24"/>
          <w:szCs w:val="24"/>
        </w:rPr>
        <w:tab/>
        <w:t xml:space="preserve">You must go to Page Layout --- Margins --- </w:t>
      </w:r>
    </w:p>
    <w:p w:rsidR="006079C1" w:rsidRPr="00C60A36" w:rsidRDefault="00186612">
      <w:pPr>
        <w:ind w:left="1440" w:hanging="360"/>
        <w:rPr>
          <w:rFonts w:cs="Times New Roman"/>
          <w:sz w:val="24"/>
          <w:szCs w:val="24"/>
        </w:rPr>
      </w:pPr>
      <w:proofErr w:type="gramStart"/>
      <w:r w:rsidRPr="00C60A36">
        <w:rPr>
          <w:rFonts w:cs="Times New Roman"/>
          <w:sz w:val="24"/>
          <w:szCs w:val="24"/>
        </w:rPr>
        <w:t>o</w:t>
      </w:r>
      <w:proofErr w:type="gramEnd"/>
      <w:r w:rsidRPr="00C60A36">
        <w:rPr>
          <w:rFonts w:cs="Times New Roman"/>
          <w:sz w:val="24"/>
          <w:szCs w:val="24"/>
        </w:rPr>
        <w:tab/>
        <w:t>Set Top, Bottom, Right &amp; Left to 1.00” margins</w:t>
      </w:r>
    </w:p>
    <w:p w:rsidR="006079C1" w:rsidRPr="00C60A36" w:rsidRDefault="00186612">
      <w:pPr>
        <w:ind w:left="720" w:hanging="360"/>
        <w:rPr>
          <w:rFonts w:cs="Times New Roman"/>
          <w:sz w:val="24"/>
          <w:szCs w:val="24"/>
        </w:rPr>
      </w:pPr>
      <w:r w:rsidRPr="00C60A36">
        <w:rPr>
          <w:rFonts w:ascii="Segoe UI Symbol" w:hAnsi="Segoe UI Symbol" w:cs="Segoe UI Symbol"/>
          <w:sz w:val="24"/>
          <w:szCs w:val="24"/>
        </w:rPr>
        <w:t>➢</w:t>
      </w:r>
      <w:r w:rsidRPr="00C60A36">
        <w:rPr>
          <w:rFonts w:cs="Times New Roman"/>
          <w:sz w:val="24"/>
          <w:szCs w:val="24"/>
        </w:rPr>
        <w:tab/>
      </w:r>
      <w:r w:rsidRPr="00C60A36">
        <w:rPr>
          <w:rFonts w:cs="Times New Roman"/>
          <w:sz w:val="24"/>
          <w:szCs w:val="24"/>
        </w:rPr>
        <w:t>Include double spaced paragraphs</w:t>
      </w:r>
    </w:p>
    <w:p w:rsidR="006079C1" w:rsidRPr="00C60A36" w:rsidRDefault="00186612">
      <w:pPr>
        <w:ind w:left="1440" w:hanging="360"/>
        <w:rPr>
          <w:rFonts w:cs="Times New Roman"/>
          <w:sz w:val="24"/>
          <w:szCs w:val="24"/>
        </w:rPr>
      </w:pPr>
      <w:proofErr w:type="gramStart"/>
      <w:r w:rsidRPr="00C60A36">
        <w:rPr>
          <w:rFonts w:cs="Times New Roman"/>
          <w:sz w:val="24"/>
          <w:szCs w:val="24"/>
        </w:rPr>
        <w:t>o</w:t>
      </w:r>
      <w:proofErr w:type="gramEnd"/>
      <w:r w:rsidRPr="00C60A36">
        <w:rPr>
          <w:rFonts w:cs="Times New Roman"/>
          <w:sz w:val="24"/>
          <w:szCs w:val="24"/>
        </w:rPr>
        <w:tab/>
        <w:t>Highlight the entire essay after you have written it.</w:t>
      </w:r>
    </w:p>
    <w:p w:rsidR="006079C1" w:rsidRPr="00C60A36" w:rsidRDefault="00186612">
      <w:pPr>
        <w:ind w:left="1440" w:hanging="360"/>
        <w:rPr>
          <w:rFonts w:cs="Times New Roman"/>
          <w:sz w:val="24"/>
          <w:szCs w:val="24"/>
        </w:rPr>
      </w:pPr>
      <w:proofErr w:type="gramStart"/>
      <w:r w:rsidRPr="00C60A36">
        <w:rPr>
          <w:rFonts w:cs="Times New Roman"/>
          <w:sz w:val="24"/>
          <w:szCs w:val="24"/>
        </w:rPr>
        <w:t>o</w:t>
      </w:r>
      <w:proofErr w:type="gramEnd"/>
      <w:r w:rsidRPr="00C60A36">
        <w:rPr>
          <w:rFonts w:cs="Times New Roman"/>
          <w:sz w:val="24"/>
          <w:szCs w:val="24"/>
        </w:rPr>
        <w:tab/>
      </w:r>
      <w:r w:rsidRPr="00C60A36">
        <w:rPr>
          <w:rFonts w:cs="Times New Roman"/>
          <w:sz w:val="24"/>
          <w:szCs w:val="24"/>
        </w:rPr>
        <w:t xml:space="preserve">Right click on the text and click on the paragraph tab.  </w:t>
      </w:r>
    </w:p>
    <w:p w:rsidR="006079C1" w:rsidRPr="00C60A36" w:rsidRDefault="00186612">
      <w:pPr>
        <w:ind w:left="1440" w:hanging="360"/>
        <w:rPr>
          <w:rFonts w:cs="Times New Roman"/>
          <w:sz w:val="24"/>
          <w:szCs w:val="24"/>
        </w:rPr>
      </w:pPr>
      <w:proofErr w:type="gramStart"/>
      <w:r w:rsidRPr="00C60A36">
        <w:rPr>
          <w:rFonts w:cs="Times New Roman"/>
          <w:sz w:val="24"/>
          <w:szCs w:val="24"/>
        </w:rPr>
        <w:t>o</w:t>
      </w:r>
      <w:proofErr w:type="gramEnd"/>
      <w:r w:rsidRPr="00C60A36">
        <w:rPr>
          <w:rFonts w:cs="Times New Roman"/>
          <w:sz w:val="24"/>
          <w:szCs w:val="24"/>
        </w:rPr>
        <w:tab/>
        <w:t xml:space="preserve">Set Line Spacing to Double  </w:t>
      </w:r>
    </w:p>
    <w:p w:rsidR="006079C1" w:rsidRPr="00C60A36" w:rsidRDefault="00186612">
      <w:pPr>
        <w:ind w:left="720" w:hanging="360"/>
        <w:rPr>
          <w:rFonts w:cs="Times New Roman"/>
          <w:sz w:val="24"/>
          <w:szCs w:val="24"/>
        </w:rPr>
      </w:pPr>
      <w:r w:rsidRPr="00C60A36">
        <w:rPr>
          <w:rFonts w:ascii="Segoe UI Symbol" w:hAnsi="Segoe UI Symbol" w:cs="Segoe UI Symbol"/>
          <w:sz w:val="24"/>
          <w:szCs w:val="24"/>
        </w:rPr>
        <w:t>➢</w:t>
      </w:r>
      <w:r w:rsidRPr="00C60A36">
        <w:rPr>
          <w:rFonts w:cs="Times New Roman"/>
          <w:sz w:val="24"/>
          <w:szCs w:val="24"/>
        </w:rPr>
        <w:tab/>
      </w:r>
      <w:r w:rsidRPr="00C60A36">
        <w:rPr>
          <w:rFonts w:cs="Times New Roman"/>
          <w:sz w:val="24"/>
          <w:szCs w:val="24"/>
        </w:rPr>
        <w:t>Use font size = 12; font style = Times New Roman or Arial</w:t>
      </w:r>
    </w:p>
    <w:p w:rsidR="006079C1" w:rsidRPr="00C60A36" w:rsidRDefault="00186612">
      <w:pPr>
        <w:ind w:left="720" w:hanging="360"/>
        <w:rPr>
          <w:rFonts w:cs="Times New Roman"/>
          <w:sz w:val="24"/>
          <w:szCs w:val="24"/>
        </w:rPr>
      </w:pPr>
      <w:r w:rsidRPr="00C60A36">
        <w:rPr>
          <w:rFonts w:ascii="Segoe UI Symbol" w:hAnsi="Segoe UI Symbol" w:cs="Segoe UI Symbol"/>
          <w:sz w:val="24"/>
          <w:szCs w:val="24"/>
        </w:rPr>
        <w:t>➢</w:t>
      </w:r>
      <w:r w:rsidRPr="00C60A36">
        <w:rPr>
          <w:rFonts w:cs="Times New Roman"/>
          <w:sz w:val="24"/>
          <w:szCs w:val="24"/>
        </w:rPr>
        <w:tab/>
      </w:r>
      <w:r w:rsidRPr="00C60A36">
        <w:rPr>
          <w:rFonts w:cs="Times New Roman"/>
          <w:sz w:val="24"/>
          <w:szCs w:val="24"/>
        </w:rPr>
        <w:t>Include a minimum of 4 in text citations that follow MLA standards.</w:t>
      </w:r>
    </w:p>
    <w:p w:rsidR="006079C1" w:rsidRPr="00C60A36" w:rsidRDefault="00186612">
      <w:pPr>
        <w:ind w:left="1440" w:hanging="360"/>
        <w:rPr>
          <w:rFonts w:cs="Times New Roman"/>
          <w:sz w:val="24"/>
          <w:szCs w:val="24"/>
        </w:rPr>
      </w:pPr>
      <w:r w:rsidRPr="00C60A36">
        <w:rPr>
          <w:rFonts w:cs="Times New Roman"/>
          <w:sz w:val="24"/>
          <w:szCs w:val="24"/>
        </w:rPr>
        <w:t>-   Refer to the Purdue OWL Website -</w:t>
      </w:r>
      <w:r w:rsidRPr="00C60A36">
        <w:rPr>
          <w:rFonts w:cs="Times New Roman"/>
          <w:sz w:val="24"/>
          <w:szCs w:val="24"/>
        </w:rPr>
        <w:t xml:space="preserve"> In-Text Citations: The Basic</w:t>
      </w:r>
    </w:p>
    <w:p w:rsidR="006079C1" w:rsidRPr="00C60A36" w:rsidRDefault="00186612">
      <w:pPr>
        <w:ind w:left="720" w:hanging="360"/>
        <w:rPr>
          <w:rFonts w:cs="Times New Roman"/>
          <w:sz w:val="24"/>
          <w:szCs w:val="24"/>
        </w:rPr>
      </w:pPr>
      <w:r w:rsidRPr="00C60A36">
        <w:rPr>
          <w:rFonts w:ascii="Segoe UI Symbol" w:hAnsi="Segoe UI Symbol" w:cs="Segoe UI Symbol"/>
          <w:sz w:val="24"/>
          <w:szCs w:val="24"/>
        </w:rPr>
        <w:t>➢</w:t>
      </w:r>
      <w:r w:rsidRPr="00C60A36">
        <w:rPr>
          <w:rFonts w:cs="Times New Roman"/>
          <w:sz w:val="24"/>
          <w:szCs w:val="24"/>
        </w:rPr>
        <w:tab/>
      </w:r>
      <w:r w:rsidRPr="00C60A36">
        <w:rPr>
          <w:rFonts w:cs="Times New Roman"/>
          <w:sz w:val="24"/>
          <w:szCs w:val="24"/>
        </w:rPr>
        <w:t>Create a Work Cited List (with at least 3 sources) using on MLA standards &amp; formatting</w:t>
      </w:r>
    </w:p>
    <w:p w:rsidR="006079C1" w:rsidRPr="00C60A36" w:rsidRDefault="00186612">
      <w:pPr>
        <w:ind w:left="1440" w:hanging="360"/>
        <w:rPr>
          <w:rFonts w:cs="Times New Roman"/>
          <w:sz w:val="24"/>
          <w:szCs w:val="24"/>
        </w:rPr>
      </w:pPr>
      <w:r w:rsidRPr="00C60A36">
        <w:rPr>
          <w:rFonts w:cs="Times New Roman"/>
          <w:sz w:val="24"/>
          <w:szCs w:val="24"/>
        </w:rPr>
        <w:t xml:space="preserve">-   I highly recommend that you use </w:t>
      </w:r>
      <w:r w:rsidRPr="00C60A36">
        <w:rPr>
          <w:rFonts w:cs="Times New Roman"/>
          <w:sz w:val="24"/>
          <w:szCs w:val="24"/>
          <w:u w:val="single"/>
        </w:rPr>
        <w:t>easybib.com</w:t>
      </w:r>
      <w:r w:rsidRPr="00C60A36">
        <w:rPr>
          <w:rFonts w:cs="Times New Roman"/>
          <w:sz w:val="24"/>
          <w:szCs w:val="24"/>
        </w:rPr>
        <w:t xml:space="preserve"> to help you to create your bibliography.  It is an easy website that will teach and help </w:t>
      </w:r>
      <w:r w:rsidRPr="00C60A36">
        <w:rPr>
          <w:rFonts w:cs="Times New Roman"/>
          <w:sz w:val="24"/>
          <w:szCs w:val="24"/>
        </w:rPr>
        <w:t>you format MLA style citations. We did it in class.</w:t>
      </w:r>
    </w:p>
    <w:p w:rsidR="006079C1" w:rsidRPr="00C60A36" w:rsidRDefault="006079C1">
      <w:pPr>
        <w:ind w:left="1440" w:hanging="360"/>
        <w:rPr>
          <w:rFonts w:cs="Times New Roman"/>
          <w:sz w:val="24"/>
          <w:szCs w:val="24"/>
        </w:rPr>
      </w:pPr>
    </w:p>
    <w:p w:rsidR="006079C1" w:rsidRPr="00C60A36" w:rsidRDefault="00186612">
      <w:pPr>
        <w:rPr>
          <w:rFonts w:cs="Times New Roman"/>
          <w:b/>
          <w:bCs/>
          <w:sz w:val="24"/>
          <w:szCs w:val="24"/>
          <w:u w:val="single"/>
        </w:rPr>
      </w:pPr>
      <w:r w:rsidRPr="00C60A36">
        <w:rPr>
          <w:rFonts w:cs="Times New Roman"/>
          <w:b/>
          <w:bCs/>
          <w:sz w:val="24"/>
          <w:szCs w:val="24"/>
          <w:u w:val="single"/>
        </w:rPr>
        <w:t xml:space="preserve">Your Oral Argument Must Meet the Following Criteria: </w:t>
      </w:r>
    </w:p>
    <w:p w:rsidR="006079C1" w:rsidRPr="00C60A36" w:rsidRDefault="006079C1">
      <w:pPr>
        <w:rPr>
          <w:rFonts w:cs="Times New Roman"/>
          <w:b/>
          <w:bCs/>
          <w:sz w:val="24"/>
          <w:szCs w:val="24"/>
          <w:u w:val="single"/>
        </w:rPr>
      </w:pPr>
    </w:p>
    <w:p w:rsidR="006079C1" w:rsidRPr="00C60A36" w:rsidRDefault="00186612">
      <w:pPr>
        <w:ind w:left="720" w:hanging="360"/>
        <w:rPr>
          <w:rFonts w:cs="Times New Roman"/>
          <w:sz w:val="24"/>
          <w:szCs w:val="24"/>
        </w:rPr>
      </w:pPr>
      <w:r w:rsidRPr="00C60A36">
        <w:rPr>
          <w:rFonts w:ascii="Segoe UI Symbol" w:hAnsi="Segoe UI Symbol" w:cs="Segoe UI Symbol"/>
          <w:sz w:val="24"/>
          <w:szCs w:val="24"/>
        </w:rPr>
        <w:t>➢</w:t>
      </w:r>
      <w:r w:rsidRPr="00C60A36">
        <w:rPr>
          <w:rFonts w:cs="Times New Roman"/>
          <w:sz w:val="24"/>
          <w:szCs w:val="24"/>
        </w:rPr>
        <w:tab/>
      </w:r>
      <w:r w:rsidRPr="00C60A36">
        <w:rPr>
          <w:rFonts w:cs="Times New Roman"/>
          <w:sz w:val="24"/>
          <w:szCs w:val="24"/>
        </w:rPr>
        <w:t>Complete the five questions above in a 3-5 minute oral presentation.</w:t>
      </w:r>
    </w:p>
    <w:p w:rsidR="006079C1" w:rsidRPr="00C60A36" w:rsidRDefault="00186612">
      <w:pPr>
        <w:numPr>
          <w:ilvl w:val="0"/>
          <w:numId w:val="2"/>
        </w:numPr>
        <w:rPr>
          <w:rFonts w:cs="Times New Roman"/>
          <w:i/>
          <w:iCs/>
          <w:sz w:val="24"/>
          <w:szCs w:val="24"/>
        </w:rPr>
      </w:pPr>
      <w:r w:rsidRPr="00C60A36">
        <w:rPr>
          <w:rFonts w:cs="Times New Roman"/>
          <w:sz w:val="24"/>
          <w:szCs w:val="24"/>
        </w:rPr>
        <w:t>Speak in a clear voice, while attempting to make eye contact and the interest</w:t>
      </w:r>
      <w:r w:rsidRPr="00C60A36">
        <w:rPr>
          <w:rFonts w:cs="Times New Roman"/>
          <w:sz w:val="24"/>
          <w:szCs w:val="24"/>
        </w:rPr>
        <w:t>ed of the entire room.</w:t>
      </w:r>
    </w:p>
    <w:p w:rsidR="00C60A36" w:rsidRDefault="00186612" w:rsidP="00C60A36">
      <w:pPr>
        <w:ind w:left="720" w:hanging="360"/>
        <w:rPr>
          <w:rFonts w:cs="Times New Roman"/>
          <w:sz w:val="24"/>
          <w:szCs w:val="24"/>
        </w:rPr>
      </w:pPr>
      <w:r w:rsidRPr="00C60A36">
        <w:rPr>
          <w:rFonts w:ascii="Segoe UI Symbol" w:hAnsi="Segoe UI Symbol" w:cs="Segoe UI Symbol"/>
          <w:sz w:val="24"/>
          <w:szCs w:val="24"/>
        </w:rPr>
        <w:t>➢</w:t>
      </w:r>
      <w:r w:rsidRPr="00C60A36">
        <w:rPr>
          <w:rFonts w:cs="Times New Roman"/>
          <w:sz w:val="24"/>
          <w:szCs w:val="24"/>
        </w:rPr>
        <w:tab/>
      </w:r>
      <w:proofErr w:type="gramStart"/>
      <w:r w:rsidRPr="00C60A36">
        <w:rPr>
          <w:rFonts w:cs="Times New Roman"/>
          <w:sz w:val="24"/>
          <w:szCs w:val="24"/>
        </w:rPr>
        <w:t>The</w:t>
      </w:r>
      <w:proofErr w:type="gramEnd"/>
      <w:r w:rsidRPr="00C60A36">
        <w:rPr>
          <w:rFonts w:cs="Times New Roman"/>
          <w:sz w:val="24"/>
          <w:szCs w:val="24"/>
        </w:rPr>
        <w:t xml:space="preserve"> use of visual aids is highly recommended, but not mandatory.  If you would like to create a small poster to complement your oral presentation you can for extra credit, but printed pictures alone will not gain extra credit point</w:t>
      </w:r>
      <w:r w:rsidR="00C60A36">
        <w:rPr>
          <w:rFonts w:cs="Times New Roman"/>
          <w:sz w:val="24"/>
          <w:szCs w:val="24"/>
        </w:rPr>
        <w:t>s.</w:t>
      </w:r>
    </w:p>
    <w:p w:rsidR="00C60A36" w:rsidRDefault="00C60A36" w:rsidP="00C60A36">
      <w:pPr>
        <w:ind w:left="720" w:hanging="360"/>
        <w:rPr>
          <w:rFonts w:cs="Times New Roman"/>
          <w:sz w:val="24"/>
          <w:szCs w:val="24"/>
        </w:rPr>
      </w:pPr>
    </w:p>
    <w:p w:rsidR="00C60A36" w:rsidRDefault="00C60A36" w:rsidP="00C60A36">
      <w:pPr>
        <w:ind w:left="720" w:hanging="360"/>
        <w:rPr>
          <w:rFonts w:cs="Times New Roman"/>
          <w:sz w:val="24"/>
          <w:szCs w:val="24"/>
        </w:rPr>
      </w:pPr>
    </w:p>
    <w:p w:rsidR="00C60A36" w:rsidRPr="00C60A36" w:rsidRDefault="00C60A36" w:rsidP="00C60A36">
      <w:pPr>
        <w:ind w:left="720" w:hanging="360"/>
        <w:rPr>
          <w:rFonts w:cs="Times New Roman"/>
          <w:i/>
          <w:iCs/>
          <w:sz w:val="24"/>
          <w:szCs w:val="24"/>
          <w:u w:val="single"/>
        </w:rPr>
      </w:pPr>
    </w:p>
    <w:p w:rsidR="006079C1" w:rsidRPr="00C60A36" w:rsidRDefault="00186612" w:rsidP="00C60A36">
      <w:pPr>
        <w:rPr>
          <w:rFonts w:cs="Times New Roman"/>
          <w:b/>
          <w:bCs/>
          <w:sz w:val="24"/>
          <w:szCs w:val="24"/>
          <w:u w:val="single"/>
        </w:rPr>
      </w:pPr>
      <w:r w:rsidRPr="00C60A36">
        <w:rPr>
          <w:rFonts w:cs="Times New Roman"/>
          <w:b/>
          <w:bCs/>
          <w:sz w:val="24"/>
          <w:szCs w:val="24"/>
          <w:u w:val="single"/>
        </w:rPr>
        <w:t>Project Related Homework</w:t>
      </w:r>
    </w:p>
    <w:p w:rsidR="00C60A36" w:rsidRPr="00C60A36" w:rsidRDefault="00C60A36" w:rsidP="00C60A36">
      <w:pPr>
        <w:rPr>
          <w:rFonts w:cs="Times New Roman"/>
          <w:sz w:val="24"/>
          <w:szCs w:val="24"/>
        </w:rPr>
      </w:pP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sz w:val="24"/>
          <w:szCs w:val="24"/>
        </w:rPr>
        <w:t>There will be 2 rounds of research checks for this assignment. One at the end of the week on Friday &amp; the second following the week. Failure to complete these research homework will negatively impact your homework scores &amp;</w:t>
      </w:r>
      <w:r w:rsidRPr="00C60A36">
        <w:rPr>
          <w:rFonts w:ascii="Times New Roman" w:hAnsi="Times New Roman" w:cs="Times New Roman"/>
          <w:sz w:val="24"/>
          <w:szCs w:val="24"/>
        </w:rPr>
        <w:t xml:space="preserve"> overall ability to properly execute the project!</w:t>
      </w:r>
    </w:p>
    <w:p w:rsidR="006079C1" w:rsidRPr="00C60A36" w:rsidRDefault="006079C1">
      <w:pPr>
        <w:pStyle w:val="Heading5"/>
        <w:widowControl/>
        <w:jc w:val="both"/>
        <w:rPr>
          <w:rFonts w:ascii="Times New Roman" w:hAnsi="Times New Roman" w:cs="Times New Roman"/>
          <w:sz w:val="24"/>
          <w:szCs w:val="24"/>
        </w:rPr>
      </w:pP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i/>
          <w:iCs/>
          <w:sz w:val="24"/>
          <w:szCs w:val="24"/>
        </w:rPr>
        <w:t xml:space="preserve">Research Check # 1 </w:t>
      </w:r>
      <w:r w:rsidRPr="00C60A36">
        <w:rPr>
          <w:rFonts w:ascii="Times New Roman" w:hAnsi="Times New Roman" w:cs="Times New Roman"/>
          <w:sz w:val="24"/>
          <w:szCs w:val="24"/>
        </w:rPr>
        <w:t>- share internet based research &amp; printed out sources (15 points)</w:t>
      </w: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sz w:val="24"/>
          <w:szCs w:val="24"/>
        </w:rPr>
        <w:t>Each source will be scaled on a 0-5 scale, 0 being a useless source &amp; 5 being a highly credible source. To earn an extra</w:t>
      </w:r>
      <w:r w:rsidRPr="00C60A36">
        <w:rPr>
          <w:rFonts w:ascii="Times New Roman" w:hAnsi="Times New Roman" w:cs="Times New Roman"/>
          <w:sz w:val="24"/>
          <w:szCs w:val="24"/>
        </w:rPr>
        <w:t xml:space="preserve"> credit point it is necessary for students to print out hardcopies of their research!</w:t>
      </w:r>
    </w:p>
    <w:p w:rsidR="006079C1" w:rsidRPr="00C60A36" w:rsidRDefault="006079C1">
      <w:pPr>
        <w:pStyle w:val="Heading5"/>
        <w:widowControl/>
        <w:jc w:val="both"/>
        <w:rPr>
          <w:rFonts w:ascii="Times New Roman" w:hAnsi="Times New Roman" w:cs="Times New Roman"/>
          <w:sz w:val="24"/>
          <w:szCs w:val="24"/>
        </w:rPr>
      </w:pP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i/>
          <w:iCs/>
          <w:sz w:val="24"/>
          <w:szCs w:val="24"/>
        </w:rPr>
        <w:t>Research Check # 2</w:t>
      </w:r>
      <w:r w:rsidRPr="00C60A36">
        <w:rPr>
          <w:rFonts w:ascii="Times New Roman" w:hAnsi="Times New Roman" w:cs="Times New Roman"/>
          <w:sz w:val="24"/>
          <w:szCs w:val="24"/>
        </w:rPr>
        <w:t xml:space="preserve"> - edit research &amp; turn in first draft of MLA WCL (25 points)</w:t>
      </w: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sz w:val="24"/>
          <w:szCs w:val="24"/>
        </w:rPr>
        <w:t xml:space="preserve">Each source will be scaled using the above mentioned scale. Each citation is worth up to </w:t>
      </w:r>
      <w:r w:rsidRPr="00C60A36">
        <w:rPr>
          <w:rFonts w:ascii="Times New Roman" w:hAnsi="Times New Roman" w:cs="Times New Roman"/>
          <w:sz w:val="24"/>
          <w:szCs w:val="24"/>
        </w:rPr>
        <w:t>5 points &amp; an additional 10 points will be added based on your overall MLA WCL formatting &amp; organization. Refer to notes &amp; Purdue OWL website for proper formatting. (This score can be improved if the student is willing to edit and improve drafts of their M</w:t>
      </w:r>
      <w:r w:rsidRPr="00C60A36">
        <w:rPr>
          <w:rFonts w:ascii="Times New Roman" w:hAnsi="Times New Roman" w:cs="Times New Roman"/>
          <w:sz w:val="24"/>
          <w:szCs w:val="24"/>
        </w:rPr>
        <w:t>LA WCL.)</w:t>
      </w:r>
    </w:p>
    <w:p w:rsidR="006079C1" w:rsidRPr="00C60A36" w:rsidRDefault="006079C1">
      <w:pPr>
        <w:pStyle w:val="Heading5"/>
        <w:widowControl/>
        <w:jc w:val="both"/>
        <w:rPr>
          <w:rFonts w:ascii="Times New Roman" w:hAnsi="Times New Roman" w:cs="Times New Roman"/>
          <w:sz w:val="24"/>
          <w:szCs w:val="24"/>
        </w:rPr>
      </w:pPr>
    </w:p>
    <w:p w:rsidR="006079C1" w:rsidRPr="00C60A36" w:rsidRDefault="00186612">
      <w:pPr>
        <w:pStyle w:val="Heading5"/>
        <w:widowControl/>
        <w:jc w:val="both"/>
        <w:rPr>
          <w:rFonts w:ascii="Times New Roman" w:hAnsi="Times New Roman" w:cs="Times New Roman"/>
          <w:b/>
          <w:bCs/>
          <w:sz w:val="24"/>
          <w:szCs w:val="24"/>
          <w:u w:val="single"/>
        </w:rPr>
      </w:pPr>
      <w:r w:rsidRPr="00C60A36">
        <w:rPr>
          <w:rFonts w:ascii="Times New Roman" w:hAnsi="Times New Roman" w:cs="Times New Roman"/>
          <w:b/>
          <w:bCs/>
          <w:sz w:val="24"/>
          <w:szCs w:val="24"/>
          <w:u w:val="single"/>
        </w:rPr>
        <w:t>Project Scoring Rubric (100 total points)</w:t>
      </w:r>
    </w:p>
    <w:p w:rsidR="006079C1" w:rsidRPr="00C60A36" w:rsidRDefault="006079C1">
      <w:pPr>
        <w:pStyle w:val="Heading5"/>
        <w:widowControl/>
        <w:jc w:val="both"/>
        <w:rPr>
          <w:rFonts w:ascii="Times New Roman" w:hAnsi="Times New Roman" w:cs="Times New Roman"/>
          <w:sz w:val="24"/>
          <w:szCs w:val="24"/>
        </w:rPr>
      </w:pP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b/>
          <w:bCs/>
          <w:sz w:val="24"/>
          <w:szCs w:val="24"/>
        </w:rPr>
        <w:t xml:space="preserve">Written Work (50 points) – </w:t>
      </w:r>
      <w:r w:rsidRPr="00C60A36">
        <w:rPr>
          <w:rFonts w:ascii="Times New Roman" w:hAnsi="Times New Roman" w:cs="Times New Roman"/>
          <w:sz w:val="24"/>
          <w:szCs w:val="24"/>
        </w:rPr>
        <w:t xml:space="preserve">Each individual is responsible for reporting back to the class about their specific landmark Supreme Court case.  All questions will be answered in paragraph format. The only </w:t>
      </w:r>
      <w:r w:rsidRPr="00C60A36">
        <w:rPr>
          <w:rFonts w:ascii="Times New Roman" w:hAnsi="Times New Roman" w:cs="Times New Roman"/>
          <w:sz w:val="24"/>
          <w:szCs w:val="24"/>
        </w:rPr>
        <w:t xml:space="preserve">exception will be the inclusion of statistic information, charts and bullet lists, which can be presented in an extra credit Power Point presentation. At a minimum, each individual should have at least 2-3 typed pages.  </w:t>
      </w:r>
    </w:p>
    <w:p w:rsidR="006079C1" w:rsidRPr="00C60A36" w:rsidRDefault="006079C1">
      <w:pPr>
        <w:pStyle w:val="Heading5"/>
        <w:widowControl/>
        <w:jc w:val="both"/>
        <w:rPr>
          <w:rFonts w:ascii="Times New Roman" w:hAnsi="Times New Roman" w:cs="Times New Roman"/>
          <w:sz w:val="24"/>
          <w:szCs w:val="24"/>
        </w:rPr>
      </w:pP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b/>
          <w:bCs/>
          <w:sz w:val="24"/>
          <w:szCs w:val="24"/>
        </w:rPr>
        <w:t>Oral Presentation (25 points)</w:t>
      </w:r>
      <w:r w:rsidRPr="00C60A36">
        <w:rPr>
          <w:rFonts w:ascii="Times New Roman" w:hAnsi="Times New Roman" w:cs="Times New Roman"/>
          <w:sz w:val="24"/>
          <w:szCs w:val="24"/>
        </w:rPr>
        <w:t xml:space="preserve"> – Ea</w:t>
      </w:r>
      <w:r w:rsidRPr="00C60A36">
        <w:rPr>
          <w:rFonts w:ascii="Times New Roman" w:hAnsi="Times New Roman" w:cs="Times New Roman"/>
          <w:sz w:val="24"/>
          <w:szCs w:val="24"/>
        </w:rPr>
        <w:t>ch individual is required to present their Supreme Court case to the rest of the class. This presentation should be approximately 3 to 5 minutes.  During this presentation the individual will report to the class about their specific Supreme Court case.</w:t>
      </w:r>
    </w:p>
    <w:p w:rsidR="006079C1" w:rsidRPr="00C60A36" w:rsidRDefault="006079C1">
      <w:pPr>
        <w:pStyle w:val="Heading5"/>
        <w:widowControl/>
        <w:jc w:val="both"/>
        <w:rPr>
          <w:rFonts w:ascii="Times New Roman" w:hAnsi="Times New Roman" w:cs="Times New Roman"/>
          <w:b/>
          <w:bCs/>
          <w:sz w:val="24"/>
          <w:szCs w:val="24"/>
        </w:rPr>
      </w:pP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b/>
          <w:bCs/>
          <w:sz w:val="24"/>
          <w:szCs w:val="24"/>
        </w:rPr>
        <w:t>ML</w:t>
      </w:r>
      <w:r w:rsidRPr="00C60A36">
        <w:rPr>
          <w:rFonts w:ascii="Times New Roman" w:hAnsi="Times New Roman" w:cs="Times New Roman"/>
          <w:b/>
          <w:bCs/>
          <w:sz w:val="24"/>
          <w:szCs w:val="24"/>
        </w:rPr>
        <w:t xml:space="preserve">A Cover Page (5 points) - </w:t>
      </w:r>
      <w:r w:rsidRPr="00C60A36">
        <w:rPr>
          <w:rFonts w:ascii="Times New Roman" w:hAnsi="Times New Roman" w:cs="Times New Roman"/>
          <w:sz w:val="24"/>
          <w:szCs w:val="24"/>
        </w:rPr>
        <w:t>Refer to notes &amp; Purdue OWL website for proper formatting.</w:t>
      </w:r>
    </w:p>
    <w:p w:rsidR="006079C1" w:rsidRPr="00C60A36" w:rsidRDefault="006079C1">
      <w:pPr>
        <w:pStyle w:val="Heading5"/>
        <w:widowControl/>
        <w:jc w:val="both"/>
        <w:rPr>
          <w:rFonts w:ascii="Times New Roman" w:hAnsi="Times New Roman" w:cs="Times New Roman"/>
          <w:b/>
          <w:bCs/>
          <w:sz w:val="24"/>
          <w:szCs w:val="24"/>
        </w:rPr>
      </w:pP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b/>
          <w:bCs/>
          <w:sz w:val="24"/>
          <w:szCs w:val="24"/>
        </w:rPr>
        <w:t>MLA In-Text Citations (20 points - 5 points each citation)</w:t>
      </w:r>
      <w:r w:rsidRPr="00C60A36">
        <w:rPr>
          <w:rFonts w:ascii="Times New Roman" w:hAnsi="Times New Roman" w:cs="Times New Roman"/>
          <w:sz w:val="24"/>
          <w:szCs w:val="24"/>
        </w:rPr>
        <w:t xml:space="preserve"> - Refer to notes &amp; Purdue OWL website for proper formatting. Each citation can receive a maximum of 5 points.</w:t>
      </w:r>
    </w:p>
    <w:p w:rsidR="006079C1" w:rsidRPr="00C60A36" w:rsidRDefault="006079C1">
      <w:pPr>
        <w:pStyle w:val="Heading5"/>
        <w:widowControl/>
        <w:jc w:val="both"/>
        <w:rPr>
          <w:rFonts w:ascii="Times New Roman" w:hAnsi="Times New Roman" w:cs="Times New Roman"/>
          <w:sz w:val="24"/>
          <w:szCs w:val="24"/>
        </w:rPr>
      </w:pPr>
    </w:p>
    <w:p w:rsidR="006079C1" w:rsidRPr="00C60A36" w:rsidRDefault="00186612">
      <w:pPr>
        <w:pStyle w:val="Heading5"/>
        <w:widowControl/>
        <w:jc w:val="both"/>
        <w:rPr>
          <w:rFonts w:ascii="Times New Roman" w:hAnsi="Times New Roman" w:cs="Times New Roman"/>
          <w:b/>
          <w:bCs/>
          <w:sz w:val="24"/>
          <w:szCs w:val="24"/>
          <w:u w:val="single"/>
        </w:rPr>
      </w:pPr>
      <w:r w:rsidRPr="00C60A36">
        <w:rPr>
          <w:rFonts w:ascii="Times New Roman" w:hAnsi="Times New Roman" w:cs="Times New Roman"/>
          <w:b/>
          <w:bCs/>
          <w:sz w:val="24"/>
          <w:szCs w:val="24"/>
          <w:u w:val="single"/>
        </w:rPr>
        <w:t>Extra Credit Opportunity</w:t>
      </w:r>
    </w:p>
    <w:p w:rsidR="006079C1" w:rsidRPr="00C60A36" w:rsidRDefault="006079C1">
      <w:pPr>
        <w:pStyle w:val="Heading5"/>
        <w:widowControl/>
        <w:jc w:val="both"/>
        <w:rPr>
          <w:rFonts w:ascii="Times New Roman" w:hAnsi="Times New Roman" w:cs="Times New Roman"/>
          <w:b/>
          <w:bCs/>
          <w:sz w:val="24"/>
          <w:szCs w:val="24"/>
          <w:u w:val="single"/>
        </w:rPr>
      </w:pPr>
    </w:p>
    <w:p w:rsidR="006079C1" w:rsidRPr="00C60A36" w:rsidRDefault="00186612">
      <w:pPr>
        <w:pStyle w:val="Heading5"/>
        <w:widowControl/>
        <w:jc w:val="both"/>
        <w:rPr>
          <w:rFonts w:ascii="Times New Roman" w:hAnsi="Times New Roman" w:cs="Times New Roman"/>
          <w:sz w:val="24"/>
          <w:szCs w:val="24"/>
        </w:rPr>
      </w:pPr>
      <w:r w:rsidRPr="00C60A36">
        <w:rPr>
          <w:rFonts w:ascii="Times New Roman" w:hAnsi="Times New Roman" w:cs="Times New Roman"/>
          <w:b/>
          <w:bCs/>
          <w:sz w:val="24"/>
          <w:szCs w:val="24"/>
        </w:rPr>
        <w:t xml:space="preserve">Visual Presentation (Up to 10 points) </w:t>
      </w:r>
      <w:r w:rsidRPr="00C60A36">
        <w:rPr>
          <w:rFonts w:ascii="Times New Roman" w:hAnsi="Times New Roman" w:cs="Times New Roman"/>
          <w:sz w:val="24"/>
          <w:szCs w:val="24"/>
        </w:rPr>
        <w:t xml:space="preserve">– Each group is required to present a Power Point slide show that visually presents the work completed.  This portion of the project should both written and visual aids. Large portions of the </w:t>
      </w:r>
      <w:r w:rsidRPr="00C60A36">
        <w:rPr>
          <w:rFonts w:ascii="Times New Roman" w:hAnsi="Times New Roman" w:cs="Times New Roman"/>
          <w:sz w:val="24"/>
          <w:szCs w:val="24"/>
        </w:rPr>
        <w:t>written information should be displayed with visual accompaniments. Make sure you use legible fonts, colors and background images that will not hinder people’s ability to read the slides. Finally, make sure to not cut &amp; paste paragraphs from your written c</w:t>
      </w:r>
      <w:r w:rsidRPr="00C60A36">
        <w:rPr>
          <w:rFonts w:ascii="Times New Roman" w:hAnsi="Times New Roman" w:cs="Times New Roman"/>
          <w:sz w:val="24"/>
          <w:szCs w:val="24"/>
        </w:rPr>
        <w:t>omponent and just add them into the Power Point.</w:t>
      </w:r>
    </w:p>
    <w:p w:rsidR="006079C1" w:rsidRPr="00C60A36" w:rsidRDefault="006079C1">
      <w:pPr>
        <w:pStyle w:val="Heading5"/>
        <w:widowControl/>
        <w:jc w:val="both"/>
        <w:rPr>
          <w:rFonts w:ascii="Times New Roman" w:hAnsi="Times New Roman" w:cs="Times New Roman"/>
          <w:sz w:val="24"/>
          <w:szCs w:val="24"/>
        </w:rPr>
      </w:pPr>
    </w:p>
    <w:p w:rsidR="006079C1" w:rsidRPr="00C60A36" w:rsidRDefault="006079C1">
      <w:pPr>
        <w:pStyle w:val="Heading5"/>
        <w:widowControl/>
        <w:jc w:val="both"/>
        <w:rPr>
          <w:rFonts w:ascii="Times New Roman" w:hAnsi="Times New Roman" w:cs="Times New Roman"/>
          <w:sz w:val="24"/>
          <w:szCs w:val="24"/>
        </w:rPr>
      </w:pPr>
    </w:p>
    <w:p w:rsidR="006079C1" w:rsidRPr="00C60A36" w:rsidRDefault="006079C1">
      <w:pPr>
        <w:pStyle w:val="Heading5"/>
        <w:widowControl/>
        <w:jc w:val="both"/>
        <w:rPr>
          <w:rFonts w:ascii="Times New Roman" w:hAnsi="Times New Roman" w:cs="Times New Roman"/>
          <w:sz w:val="24"/>
          <w:szCs w:val="24"/>
        </w:rPr>
      </w:pPr>
    </w:p>
    <w:p w:rsidR="006079C1" w:rsidRPr="00C60A36" w:rsidRDefault="006079C1">
      <w:pPr>
        <w:pStyle w:val="Heading5"/>
        <w:widowControl/>
        <w:jc w:val="both"/>
        <w:rPr>
          <w:rFonts w:ascii="Times New Roman" w:hAnsi="Times New Roman" w:cs="Times New Roman"/>
          <w:sz w:val="24"/>
          <w:szCs w:val="24"/>
        </w:rPr>
      </w:pPr>
    </w:p>
    <w:p w:rsidR="006079C1" w:rsidRPr="00C60A36" w:rsidRDefault="006079C1">
      <w:pPr>
        <w:pStyle w:val="Heading5"/>
        <w:widowControl/>
        <w:jc w:val="both"/>
        <w:rPr>
          <w:rFonts w:ascii="Times New Roman" w:hAnsi="Times New Roman" w:cs="Times New Roman"/>
          <w:sz w:val="24"/>
          <w:szCs w:val="24"/>
        </w:rPr>
      </w:pPr>
    </w:p>
    <w:p w:rsidR="006079C1" w:rsidRPr="00C60A36" w:rsidRDefault="006079C1">
      <w:pPr>
        <w:pStyle w:val="Heading5"/>
        <w:widowControl/>
        <w:jc w:val="both"/>
        <w:rPr>
          <w:rFonts w:ascii="Times New Roman" w:hAnsi="Times New Roman" w:cs="Times New Roman"/>
          <w:sz w:val="24"/>
          <w:szCs w:val="24"/>
        </w:rPr>
      </w:pPr>
    </w:p>
    <w:p w:rsidR="006079C1" w:rsidRPr="00C60A36" w:rsidRDefault="006079C1">
      <w:pPr>
        <w:pStyle w:val="Heading5"/>
        <w:widowControl/>
        <w:jc w:val="both"/>
        <w:rPr>
          <w:rFonts w:ascii="Times New Roman" w:hAnsi="Times New Roman" w:cs="Times New Roman"/>
          <w:sz w:val="24"/>
          <w:szCs w:val="24"/>
        </w:rPr>
      </w:pPr>
    </w:p>
    <w:p w:rsidR="006079C1" w:rsidRPr="00C60A36" w:rsidRDefault="006079C1">
      <w:pPr>
        <w:pStyle w:val="Heading5"/>
        <w:widowControl/>
        <w:jc w:val="both"/>
        <w:rPr>
          <w:rFonts w:ascii="Times New Roman" w:hAnsi="Times New Roman" w:cs="Times New Roman"/>
          <w:sz w:val="24"/>
          <w:szCs w:val="24"/>
        </w:rPr>
      </w:pPr>
    </w:p>
    <w:p w:rsidR="006079C1" w:rsidRPr="00C60A36" w:rsidRDefault="006079C1">
      <w:pPr>
        <w:pStyle w:val="Heading5"/>
        <w:widowControl/>
        <w:jc w:val="both"/>
        <w:rPr>
          <w:rFonts w:ascii="Times New Roman" w:hAnsi="Times New Roman" w:cs="Times New Roman"/>
          <w:sz w:val="24"/>
          <w:szCs w:val="24"/>
        </w:rPr>
      </w:pPr>
    </w:p>
    <w:p w:rsidR="006079C1" w:rsidRPr="00C60A36" w:rsidRDefault="006079C1">
      <w:pPr>
        <w:pStyle w:val="Heading5"/>
        <w:widowControl/>
        <w:jc w:val="both"/>
        <w:rPr>
          <w:rFonts w:ascii="Times New Roman" w:hAnsi="Times New Roman" w:cs="Times New Roman"/>
          <w:sz w:val="24"/>
          <w:szCs w:val="24"/>
        </w:rPr>
      </w:pPr>
    </w:p>
    <w:p w:rsidR="006079C1" w:rsidRPr="00C60A36" w:rsidRDefault="00186612">
      <w:pPr>
        <w:pStyle w:val="Heading5"/>
        <w:widowControl/>
        <w:jc w:val="both"/>
        <w:rPr>
          <w:rFonts w:ascii="Times New Roman" w:hAnsi="Times New Roman" w:cs="Times New Roman"/>
          <w:b/>
          <w:bCs/>
          <w:sz w:val="24"/>
          <w:szCs w:val="24"/>
          <w:u w:val="single"/>
        </w:rPr>
      </w:pPr>
      <w:r w:rsidRPr="00C60A36">
        <w:rPr>
          <w:rFonts w:ascii="Times New Roman" w:hAnsi="Times New Roman" w:cs="Times New Roman"/>
          <w:b/>
          <w:bCs/>
          <w:sz w:val="24"/>
          <w:szCs w:val="24"/>
          <w:u w:val="single"/>
        </w:rPr>
        <w:t xml:space="preserve">Supreme Court Case List </w:t>
      </w:r>
    </w:p>
    <w:p w:rsidR="006079C1" w:rsidRPr="00C60A36" w:rsidRDefault="006079C1">
      <w:pPr>
        <w:rPr>
          <w:rFonts w:cs="Times New Roman"/>
          <w:sz w:val="24"/>
          <w:szCs w:val="24"/>
        </w:rPr>
      </w:pPr>
    </w:p>
    <w:p w:rsidR="006079C1" w:rsidRPr="00C60A36" w:rsidRDefault="00186612">
      <w:pPr>
        <w:rPr>
          <w:rFonts w:cs="Times New Roman"/>
          <w:i/>
          <w:iCs/>
          <w:sz w:val="24"/>
          <w:szCs w:val="24"/>
        </w:rPr>
      </w:pPr>
      <w:r w:rsidRPr="00C60A36">
        <w:rPr>
          <w:rFonts w:cs="Times New Roman"/>
          <w:i/>
          <w:iCs/>
          <w:sz w:val="24"/>
          <w:szCs w:val="24"/>
        </w:rPr>
        <w:t>1st Amendment Related</w:t>
      </w:r>
    </w:p>
    <w:p w:rsidR="006079C1" w:rsidRPr="00C60A36" w:rsidRDefault="00186612">
      <w:pPr>
        <w:rPr>
          <w:rFonts w:cs="Times New Roman"/>
          <w:sz w:val="24"/>
          <w:szCs w:val="24"/>
        </w:rPr>
      </w:pPr>
      <w:r w:rsidRPr="00C60A36">
        <w:rPr>
          <w:rFonts w:cs="Times New Roman"/>
          <w:sz w:val="24"/>
          <w:szCs w:val="24"/>
        </w:rPr>
        <w:t xml:space="preserve">Engel </w:t>
      </w:r>
      <w:proofErr w:type="gramStart"/>
      <w:r w:rsidRPr="00C60A36">
        <w:rPr>
          <w:rFonts w:cs="Times New Roman"/>
          <w:sz w:val="24"/>
          <w:szCs w:val="24"/>
        </w:rPr>
        <w:t>et</w:t>
      </w:r>
      <w:proofErr w:type="gramEnd"/>
      <w:r w:rsidRPr="00C60A36">
        <w:rPr>
          <w:rFonts w:cs="Times New Roman"/>
          <w:sz w:val="24"/>
          <w:szCs w:val="24"/>
        </w:rPr>
        <w:t>. Al. v. Vitale, 1962, NYS Regents Exams and Religion</w:t>
      </w:r>
    </w:p>
    <w:p w:rsidR="006079C1" w:rsidRPr="00C60A36" w:rsidRDefault="00186612">
      <w:pPr>
        <w:rPr>
          <w:rFonts w:cs="Times New Roman"/>
          <w:sz w:val="24"/>
          <w:szCs w:val="24"/>
        </w:rPr>
      </w:pPr>
      <w:r w:rsidRPr="00C60A36">
        <w:rPr>
          <w:rFonts w:cs="Times New Roman"/>
          <w:sz w:val="24"/>
          <w:szCs w:val="24"/>
        </w:rPr>
        <w:t>Tinker v. Des Moines School District, 1969, Protesting at School</w:t>
      </w:r>
    </w:p>
    <w:p w:rsidR="006079C1" w:rsidRPr="00C60A36" w:rsidRDefault="00186612">
      <w:pPr>
        <w:rPr>
          <w:rFonts w:cs="Times New Roman"/>
          <w:sz w:val="24"/>
          <w:szCs w:val="24"/>
        </w:rPr>
      </w:pPr>
      <w:r w:rsidRPr="00C60A36">
        <w:rPr>
          <w:rFonts w:cs="Times New Roman"/>
          <w:sz w:val="24"/>
          <w:szCs w:val="24"/>
        </w:rPr>
        <w:t>US v Washington Post,</w:t>
      </w:r>
      <w:r w:rsidRPr="00C60A36">
        <w:rPr>
          <w:rFonts w:cs="Times New Roman"/>
          <w:sz w:val="24"/>
          <w:szCs w:val="24"/>
        </w:rPr>
        <w:t xml:space="preserve"> 1971, Pentagon Papers</w:t>
      </w:r>
    </w:p>
    <w:p w:rsidR="006079C1" w:rsidRPr="00C60A36" w:rsidRDefault="00186612">
      <w:pPr>
        <w:rPr>
          <w:rFonts w:cs="Times New Roman"/>
          <w:sz w:val="24"/>
          <w:szCs w:val="24"/>
        </w:rPr>
      </w:pPr>
      <w:r w:rsidRPr="00C60A36">
        <w:rPr>
          <w:rFonts w:cs="Times New Roman"/>
          <w:sz w:val="24"/>
          <w:szCs w:val="24"/>
        </w:rPr>
        <w:t xml:space="preserve">Texas v. Johnson, 1989, Flag Burning </w:t>
      </w:r>
    </w:p>
    <w:p w:rsidR="006079C1" w:rsidRPr="00C60A36" w:rsidRDefault="00186612">
      <w:pPr>
        <w:rPr>
          <w:rFonts w:cs="Times New Roman"/>
          <w:sz w:val="24"/>
          <w:szCs w:val="24"/>
        </w:rPr>
      </w:pPr>
      <w:r w:rsidRPr="00C60A36">
        <w:rPr>
          <w:rFonts w:cs="Times New Roman"/>
          <w:sz w:val="24"/>
          <w:szCs w:val="24"/>
        </w:rPr>
        <w:t xml:space="preserve">R.A.V. v. St. </w:t>
      </w:r>
      <w:proofErr w:type="gramStart"/>
      <w:r w:rsidRPr="00C60A36">
        <w:rPr>
          <w:rFonts w:cs="Times New Roman"/>
          <w:sz w:val="24"/>
          <w:szCs w:val="24"/>
        </w:rPr>
        <w:t>Paul ,</w:t>
      </w:r>
      <w:proofErr w:type="gramEnd"/>
      <w:r w:rsidRPr="00C60A36">
        <w:rPr>
          <w:rFonts w:cs="Times New Roman"/>
          <w:sz w:val="24"/>
          <w:szCs w:val="24"/>
        </w:rPr>
        <w:t xml:space="preserve"> 1992, Cross Burning</w:t>
      </w:r>
    </w:p>
    <w:p w:rsidR="006079C1" w:rsidRPr="00C60A36" w:rsidRDefault="00186612">
      <w:pPr>
        <w:rPr>
          <w:rFonts w:cs="Times New Roman"/>
          <w:sz w:val="24"/>
          <w:szCs w:val="24"/>
        </w:rPr>
      </w:pPr>
      <w:r w:rsidRPr="00C60A36">
        <w:rPr>
          <w:rFonts w:cs="Times New Roman"/>
          <w:sz w:val="24"/>
          <w:szCs w:val="24"/>
        </w:rPr>
        <w:t>Bethel School District #403 v. Fraser, 1986, Freedom of speech in high school</w:t>
      </w:r>
    </w:p>
    <w:p w:rsidR="006079C1" w:rsidRPr="00C60A36" w:rsidRDefault="00186612">
      <w:pPr>
        <w:rPr>
          <w:rFonts w:cs="Times New Roman"/>
          <w:sz w:val="24"/>
          <w:szCs w:val="24"/>
        </w:rPr>
      </w:pPr>
      <w:r w:rsidRPr="00C60A36">
        <w:rPr>
          <w:rFonts w:cs="Times New Roman"/>
          <w:sz w:val="24"/>
          <w:szCs w:val="24"/>
        </w:rPr>
        <w:t>Dennis v. United States, 1951, Freedom of speech during wartime</w:t>
      </w:r>
    </w:p>
    <w:p w:rsidR="006079C1" w:rsidRPr="00C60A36" w:rsidRDefault="00186612">
      <w:pPr>
        <w:rPr>
          <w:rFonts w:cs="Times New Roman"/>
          <w:sz w:val="24"/>
          <w:szCs w:val="24"/>
        </w:rPr>
      </w:pPr>
      <w:r w:rsidRPr="00C60A36">
        <w:rPr>
          <w:rFonts w:cs="Times New Roman"/>
          <w:sz w:val="24"/>
          <w:szCs w:val="24"/>
        </w:rPr>
        <w:t>United State</w:t>
      </w:r>
      <w:r w:rsidRPr="00C60A36">
        <w:rPr>
          <w:rFonts w:cs="Times New Roman"/>
          <w:sz w:val="24"/>
          <w:szCs w:val="24"/>
        </w:rPr>
        <w:t>s v. American Library, 2003, Obscene materials within libraries</w:t>
      </w:r>
    </w:p>
    <w:p w:rsidR="006079C1" w:rsidRPr="00C60A36" w:rsidRDefault="006079C1">
      <w:pPr>
        <w:rPr>
          <w:rFonts w:cs="Times New Roman"/>
          <w:sz w:val="24"/>
          <w:szCs w:val="24"/>
        </w:rPr>
      </w:pPr>
    </w:p>
    <w:p w:rsidR="006079C1" w:rsidRPr="00C60A36" w:rsidRDefault="00186612">
      <w:pPr>
        <w:rPr>
          <w:rFonts w:cs="Times New Roman"/>
          <w:i/>
          <w:iCs/>
          <w:sz w:val="24"/>
          <w:szCs w:val="24"/>
        </w:rPr>
      </w:pPr>
      <w:r w:rsidRPr="00C60A36">
        <w:rPr>
          <w:rFonts w:cs="Times New Roman"/>
          <w:i/>
          <w:iCs/>
          <w:sz w:val="24"/>
          <w:szCs w:val="24"/>
        </w:rPr>
        <w:t>Civil Rights (roots to Present)</w:t>
      </w:r>
    </w:p>
    <w:p w:rsidR="006079C1" w:rsidRPr="00C60A36" w:rsidRDefault="00186612">
      <w:pPr>
        <w:rPr>
          <w:rFonts w:cs="Times New Roman"/>
          <w:sz w:val="24"/>
          <w:szCs w:val="24"/>
        </w:rPr>
      </w:pPr>
      <w:r w:rsidRPr="00C60A36">
        <w:rPr>
          <w:rFonts w:cs="Times New Roman"/>
          <w:sz w:val="24"/>
          <w:szCs w:val="24"/>
        </w:rPr>
        <w:t>United States v. Libellants and Claimants of the Schooner Amistad, 1841, Amistad Case</w:t>
      </w:r>
    </w:p>
    <w:p w:rsidR="006079C1" w:rsidRPr="00C60A36" w:rsidRDefault="00186612">
      <w:pPr>
        <w:rPr>
          <w:rFonts w:cs="Times New Roman"/>
          <w:sz w:val="24"/>
          <w:szCs w:val="24"/>
        </w:rPr>
      </w:pPr>
      <w:r w:rsidRPr="00C60A36">
        <w:rPr>
          <w:rFonts w:cs="Times New Roman"/>
          <w:sz w:val="24"/>
          <w:szCs w:val="24"/>
        </w:rPr>
        <w:t xml:space="preserve">Dred Scott v. </w:t>
      </w:r>
      <w:proofErr w:type="spellStart"/>
      <w:r w:rsidRPr="00C60A36">
        <w:rPr>
          <w:rFonts w:cs="Times New Roman"/>
          <w:sz w:val="24"/>
          <w:szCs w:val="24"/>
        </w:rPr>
        <w:t>Sandford</w:t>
      </w:r>
      <w:proofErr w:type="spellEnd"/>
      <w:r w:rsidRPr="00C60A36">
        <w:rPr>
          <w:rFonts w:cs="Times New Roman"/>
          <w:sz w:val="24"/>
          <w:szCs w:val="24"/>
        </w:rPr>
        <w:t>, 1857, Rights &amp; Slavery</w:t>
      </w:r>
    </w:p>
    <w:p w:rsidR="006079C1" w:rsidRPr="00C60A36" w:rsidRDefault="00186612">
      <w:pPr>
        <w:rPr>
          <w:rFonts w:cs="Times New Roman"/>
          <w:sz w:val="24"/>
          <w:szCs w:val="24"/>
        </w:rPr>
      </w:pPr>
      <w:r w:rsidRPr="00C60A36">
        <w:rPr>
          <w:rFonts w:cs="Times New Roman"/>
          <w:sz w:val="24"/>
          <w:szCs w:val="24"/>
        </w:rPr>
        <w:t>Plessy v. Ferguson</w:t>
      </w:r>
      <w:proofErr w:type="gramStart"/>
      <w:r w:rsidRPr="00C60A36">
        <w:rPr>
          <w:rFonts w:cs="Times New Roman"/>
          <w:sz w:val="24"/>
          <w:szCs w:val="24"/>
        </w:rPr>
        <w:t>,  1896</w:t>
      </w:r>
      <w:proofErr w:type="gramEnd"/>
      <w:r w:rsidRPr="00C60A36">
        <w:rPr>
          <w:rFonts w:cs="Times New Roman"/>
          <w:sz w:val="24"/>
          <w:szCs w:val="24"/>
        </w:rPr>
        <w:t>,</w:t>
      </w:r>
      <w:r w:rsidRPr="00C60A36">
        <w:rPr>
          <w:rFonts w:cs="Times New Roman"/>
          <w:sz w:val="24"/>
          <w:szCs w:val="24"/>
        </w:rPr>
        <w:t xml:space="preserve"> Racial Segregation</w:t>
      </w:r>
    </w:p>
    <w:p w:rsidR="006079C1" w:rsidRPr="00C60A36" w:rsidRDefault="00186612">
      <w:pPr>
        <w:rPr>
          <w:rFonts w:cs="Times New Roman"/>
          <w:sz w:val="24"/>
          <w:szCs w:val="24"/>
        </w:rPr>
      </w:pPr>
      <w:r w:rsidRPr="00C60A36">
        <w:rPr>
          <w:rFonts w:cs="Times New Roman"/>
          <w:sz w:val="24"/>
          <w:szCs w:val="24"/>
        </w:rPr>
        <w:t>Brown v. Board of Education, 1954, Topeka, Kansas, Racial Discrimination</w:t>
      </w:r>
    </w:p>
    <w:p w:rsidR="006079C1" w:rsidRPr="00C60A36" w:rsidRDefault="00186612">
      <w:pPr>
        <w:rPr>
          <w:rFonts w:cs="Times New Roman"/>
          <w:sz w:val="24"/>
          <w:szCs w:val="24"/>
        </w:rPr>
      </w:pPr>
      <w:r w:rsidRPr="00C60A36">
        <w:rPr>
          <w:rFonts w:cs="Times New Roman"/>
          <w:sz w:val="24"/>
          <w:szCs w:val="24"/>
        </w:rPr>
        <w:t>Heart of Atlanta Motel v. U.S., 1964, Racial Discrimination</w:t>
      </w:r>
    </w:p>
    <w:p w:rsidR="006079C1" w:rsidRPr="00C60A36" w:rsidRDefault="00186612">
      <w:pPr>
        <w:rPr>
          <w:rFonts w:cs="Times New Roman"/>
          <w:sz w:val="24"/>
          <w:szCs w:val="24"/>
        </w:rPr>
      </w:pPr>
      <w:r w:rsidRPr="00C60A36">
        <w:rPr>
          <w:rFonts w:cs="Times New Roman"/>
          <w:sz w:val="24"/>
          <w:szCs w:val="24"/>
        </w:rPr>
        <w:t xml:space="preserve">University of California v. Bakke, 1978, Affirmative Action </w:t>
      </w:r>
    </w:p>
    <w:p w:rsidR="006079C1" w:rsidRPr="00C60A36" w:rsidRDefault="00186612">
      <w:pPr>
        <w:rPr>
          <w:rFonts w:cs="Times New Roman"/>
          <w:sz w:val="24"/>
          <w:szCs w:val="24"/>
        </w:rPr>
      </w:pPr>
      <w:r w:rsidRPr="00C60A36">
        <w:rPr>
          <w:rFonts w:cs="Times New Roman"/>
          <w:sz w:val="24"/>
          <w:szCs w:val="24"/>
        </w:rPr>
        <w:t>Mississippi University for Women v. Hogan,</w:t>
      </w:r>
      <w:r w:rsidRPr="00C60A36">
        <w:rPr>
          <w:rFonts w:cs="Times New Roman"/>
          <w:sz w:val="24"/>
          <w:szCs w:val="24"/>
        </w:rPr>
        <w:t xml:space="preserve"> 1982, Reverse Sexism</w:t>
      </w:r>
    </w:p>
    <w:p w:rsidR="006079C1" w:rsidRPr="00C60A36" w:rsidRDefault="00186612">
      <w:pPr>
        <w:rPr>
          <w:rFonts w:cs="Times New Roman"/>
          <w:sz w:val="24"/>
          <w:szCs w:val="24"/>
        </w:rPr>
      </w:pPr>
      <w:r w:rsidRPr="00C60A36">
        <w:rPr>
          <w:rFonts w:cs="Times New Roman"/>
          <w:sz w:val="24"/>
          <w:szCs w:val="24"/>
        </w:rPr>
        <w:t>Wisconsin v. Mitchell, 1993, Black on White Crime</w:t>
      </w:r>
    </w:p>
    <w:p w:rsidR="006079C1" w:rsidRPr="00C60A36" w:rsidRDefault="00186612">
      <w:pPr>
        <w:rPr>
          <w:rFonts w:cs="Times New Roman"/>
          <w:sz w:val="24"/>
          <w:szCs w:val="24"/>
        </w:rPr>
      </w:pPr>
      <w:r w:rsidRPr="00C60A36">
        <w:rPr>
          <w:rFonts w:cs="Times New Roman"/>
          <w:sz w:val="24"/>
          <w:szCs w:val="24"/>
        </w:rPr>
        <w:t xml:space="preserve">Gratz v. Bollinger, 2003, Bakke Revisited </w:t>
      </w:r>
    </w:p>
    <w:p w:rsidR="006079C1" w:rsidRPr="00C60A36" w:rsidRDefault="00186612">
      <w:pPr>
        <w:rPr>
          <w:rFonts w:cs="Times New Roman"/>
          <w:sz w:val="24"/>
          <w:szCs w:val="24"/>
        </w:rPr>
      </w:pPr>
      <w:r w:rsidRPr="00C60A36">
        <w:rPr>
          <w:rFonts w:cs="Times New Roman"/>
          <w:sz w:val="24"/>
          <w:szCs w:val="24"/>
        </w:rPr>
        <w:t>Bob Jones University v. United States, 1983, Interracial marriage/ racial discrimination</w:t>
      </w:r>
    </w:p>
    <w:p w:rsidR="006079C1" w:rsidRPr="00C60A36" w:rsidRDefault="00186612">
      <w:pPr>
        <w:rPr>
          <w:rFonts w:cs="Times New Roman"/>
          <w:sz w:val="24"/>
          <w:szCs w:val="24"/>
        </w:rPr>
      </w:pPr>
      <w:proofErr w:type="spellStart"/>
      <w:r w:rsidRPr="00C60A36">
        <w:rPr>
          <w:rFonts w:cs="Times New Roman"/>
          <w:sz w:val="24"/>
          <w:szCs w:val="24"/>
        </w:rPr>
        <w:t>Grutter</w:t>
      </w:r>
      <w:proofErr w:type="spellEnd"/>
      <w:r w:rsidRPr="00C60A36">
        <w:rPr>
          <w:rFonts w:cs="Times New Roman"/>
          <w:sz w:val="24"/>
          <w:szCs w:val="24"/>
        </w:rPr>
        <w:t xml:space="preserve"> v. Bollinger; Gratz v. Bollinger, 2003, Reve</w:t>
      </w:r>
      <w:r w:rsidRPr="00C60A36">
        <w:rPr>
          <w:rFonts w:cs="Times New Roman"/>
          <w:sz w:val="24"/>
          <w:szCs w:val="24"/>
        </w:rPr>
        <w:t>rse affirmative action</w:t>
      </w:r>
    </w:p>
    <w:p w:rsidR="006079C1" w:rsidRPr="00C60A36" w:rsidRDefault="006079C1">
      <w:pPr>
        <w:rPr>
          <w:rFonts w:cs="Times New Roman"/>
          <w:sz w:val="24"/>
          <w:szCs w:val="24"/>
        </w:rPr>
      </w:pPr>
    </w:p>
    <w:p w:rsidR="006079C1" w:rsidRPr="00C60A36" w:rsidRDefault="00186612">
      <w:pPr>
        <w:rPr>
          <w:rFonts w:cs="Times New Roman"/>
          <w:i/>
          <w:iCs/>
          <w:sz w:val="24"/>
          <w:szCs w:val="24"/>
        </w:rPr>
      </w:pPr>
      <w:r w:rsidRPr="00C60A36">
        <w:rPr>
          <w:rFonts w:cs="Times New Roman"/>
          <w:i/>
          <w:iCs/>
          <w:sz w:val="24"/>
          <w:szCs w:val="24"/>
        </w:rPr>
        <w:t>2</w:t>
      </w:r>
      <w:r w:rsidRPr="00C60A36">
        <w:rPr>
          <w:rFonts w:cs="Times New Roman"/>
          <w:i/>
          <w:iCs/>
          <w:sz w:val="24"/>
          <w:szCs w:val="24"/>
          <w:vertAlign w:val="superscript"/>
        </w:rPr>
        <w:t>nd</w:t>
      </w:r>
      <w:r w:rsidRPr="00C60A36">
        <w:rPr>
          <w:rFonts w:cs="Times New Roman"/>
          <w:i/>
          <w:iCs/>
          <w:sz w:val="24"/>
          <w:szCs w:val="24"/>
        </w:rPr>
        <w:t xml:space="preserve"> Amendment </w:t>
      </w:r>
    </w:p>
    <w:p w:rsidR="006079C1" w:rsidRPr="00C60A36" w:rsidRDefault="00186612">
      <w:pPr>
        <w:rPr>
          <w:rFonts w:cs="Times New Roman"/>
          <w:i/>
          <w:iCs/>
          <w:sz w:val="24"/>
          <w:szCs w:val="24"/>
        </w:rPr>
      </w:pPr>
      <w:r w:rsidRPr="00C60A36">
        <w:rPr>
          <w:rFonts w:cs="Times New Roman"/>
          <w:sz w:val="24"/>
          <w:szCs w:val="24"/>
        </w:rPr>
        <w:t xml:space="preserve">US v. Lopez, 1995, Guns &amp; Schools Zones </w:t>
      </w:r>
    </w:p>
    <w:p w:rsidR="006079C1" w:rsidRPr="00C60A36" w:rsidRDefault="00186612">
      <w:pPr>
        <w:rPr>
          <w:rFonts w:cs="Times New Roman"/>
          <w:sz w:val="24"/>
          <w:szCs w:val="24"/>
        </w:rPr>
      </w:pPr>
      <w:r w:rsidRPr="00C60A36">
        <w:rPr>
          <w:rFonts w:cs="Times New Roman"/>
          <w:sz w:val="24"/>
          <w:szCs w:val="24"/>
        </w:rPr>
        <w:t xml:space="preserve">District of Columbia v. Heller, 2008, Right to Bear Arms, Handguns in D.C. </w:t>
      </w:r>
    </w:p>
    <w:p w:rsidR="006079C1" w:rsidRPr="00C60A36" w:rsidRDefault="006079C1">
      <w:pPr>
        <w:rPr>
          <w:rFonts w:cs="Times New Roman"/>
          <w:sz w:val="24"/>
          <w:szCs w:val="24"/>
        </w:rPr>
      </w:pPr>
    </w:p>
    <w:p w:rsidR="006079C1" w:rsidRPr="00C60A36" w:rsidRDefault="00186612">
      <w:pPr>
        <w:rPr>
          <w:rFonts w:cs="Times New Roman"/>
          <w:sz w:val="24"/>
          <w:szCs w:val="24"/>
        </w:rPr>
      </w:pPr>
      <w:r w:rsidRPr="00C60A36">
        <w:rPr>
          <w:rFonts w:cs="Times New Roman"/>
          <w:i/>
          <w:iCs/>
          <w:sz w:val="24"/>
          <w:szCs w:val="24"/>
        </w:rPr>
        <w:t xml:space="preserve">Rights of the Accused </w:t>
      </w:r>
    </w:p>
    <w:p w:rsidR="006079C1" w:rsidRPr="00C60A36" w:rsidRDefault="00186612">
      <w:pPr>
        <w:rPr>
          <w:rFonts w:cs="Times New Roman"/>
          <w:sz w:val="24"/>
          <w:szCs w:val="24"/>
        </w:rPr>
      </w:pPr>
      <w:r w:rsidRPr="00C60A36">
        <w:rPr>
          <w:rFonts w:cs="Times New Roman"/>
          <w:sz w:val="24"/>
          <w:szCs w:val="24"/>
        </w:rPr>
        <w:t>Mapp v. Ohio, 1961, Search &amp; Seizures</w:t>
      </w:r>
    </w:p>
    <w:p w:rsidR="006079C1" w:rsidRPr="00C60A36" w:rsidRDefault="00186612">
      <w:pPr>
        <w:rPr>
          <w:rFonts w:cs="Times New Roman"/>
          <w:sz w:val="24"/>
          <w:szCs w:val="24"/>
        </w:rPr>
      </w:pPr>
      <w:r w:rsidRPr="00C60A36">
        <w:rPr>
          <w:rFonts w:cs="Times New Roman"/>
          <w:sz w:val="24"/>
          <w:szCs w:val="24"/>
        </w:rPr>
        <w:t xml:space="preserve">Gideon v. Wainwright, 1963, Right to </w:t>
      </w:r>
      <w:proofErr w:type="gramStart"/>
      <w:r w:rsidRPr="00C60A36">
        <w:rPr>
          <w:rFonts w:cs="Times New Roman"/>
          <w:sz w:val="24"/>
          <w:szCs w:val="24"/>
        </w:rPr>
        <w:t>A</w:t>
      </w:r>
      <w:r w:rsidRPr="00C60A36">
        <w:rPr>
          <w:rFonts w:cs="Times New Roman"/>
          <w:sz w:val="24"/>
          <w:szCs w:val="24"/>
        </w:rPr>
        <w:t>n</w:t>
      </w:r>
      <w:proofErr w:type="gramEnd"/>
      <w:r w:rsidRPr="00C60A36">
        <w:rPr>
          <w:rFonts w:cs="Times New Roman"/>
          <w:sz w:val="24"/>
          <w:szCs w:val="24"/>
        </w:rPr>
        <w:t xml:space="preserve"> Attorney, Trial </w:t>
      </w:r>
    </w:p>
    <w:p w:rsidR="006079C1" w:rsidRPr="00C60A36" w:rsidRDefault="00186612">
      <w:pPr>
        <w:rPr>
          <w:rFonts w:cs="Times New Roman"/>
          <w:sz w:val="24"/>
          <w:szCs w:val="24"/>
        </w:rPr>
      </w:pPr>
      <w:r w:rsidRPr="00C60A36">
        <w:rPr>
          <w:rFonts w:cs="Times New Roman"/>
          <w:sz w:val="24"/>
          <w:szCs w:val="24"/>
        </w:rPr>
        <w:t xml:space="preserve">Escobedo v. Illinois, 1964, Right to An </w:t>
      </w:r>
      <w:proofErr w:type="gramStart"/>
      <w:r w:rsidRPr="00C60A36">
        <w:rPr>
          <w:rFonts w:cs="Times New Roman"/>
          <w:sz w:val="24"/>
          <w:szCs w:val="24"/>
        </w:rPr>
        <w:t>Attorney ,</w:t>
      </w:r>
      <w:proofErr w:type="gramEnd"/>
      <w:r w:rsidRPr="00C60A36">
        <w:rPr>
          <w:rFonts w:cs="Times New Roman"/>
          <w:sz w:val="24"/>
          <w:szCs w:val="24"/>
        </w:rPr>
        <w:t xml:space="preserve"> Police Arrests</w:t>
      </w:r>
    </w:p>
    <w:p w:rsidR="006079C1" w:rsidRPr="00C60A36" w:rsidRDefault="00186612">
      <w:pPr>
        <w:rPr>
          <w:rFonts w:cs="Times New Roman"/>
          <w:sz w:val="24"/>
          <w:szCs w:val="24"/>
        </w:rPr>
      </w:pPr>
      <w:r w:rsidRPr="00C60A36">
        <w:rPr>
          <w:rFonts w:cs="Times New Roman"/>
          <w:sz w:val="24"/>
          <w:szCs w:val="24"/>
        </w:rPr>
        <w:t>Miranda v. Arizona, 1966, Right to Remain Silent</w:t>
      </w:r>
    </w:p>
    <w:p w:rsidR="006079C1" w:rsidRPr="00C60A36" w:rsidRDefault="00186612">
      <w:pPr>
        <w:rPr>
          <w:rFonts w:cs="Times New Roman"/>
          <w:sz w:val="24"/>
          <w:szCs w:val="24"/>
        </w:rPr>
      </w:pPr>
      <w:r w:rsidRPr="00C60A36">
        <w:rPr>
          <w:rFonts w:cs="Times New Roman"/>
          <w:sz w:val="24"/>
          <w:szCs w:val="24"/>
        </w:rPr>
        <w:t>In Re Gault, 1967, Right to Counsel &amp; Minors</w:t>
      </w:r>
    </w:p>
    <w:p w:rsidR="006079C1" w:rsidRPr="00C60A36" w:rsidRDefault="00186612">
      <w:pPr>
        <w:rPr>
          <w:rFonts w:cs="Times New Roman"/>
          <w:sz w:val="24"/>
          <w:szCs w:val="24"/>
        </w:rPr>
      </w:pPr>
      <w:r w:rsidRPr="00C60A36">
        <w:rPr>
          <w:rFonts w:cs="Times New Roman"/>
          <w:sz w:val="24"/>
          <w:szCs w:val="24"/>
        </w:rPr>
        <w:t xml:space="preserve">Loving v. Virginia, 1967, Right to Interracial Marriage </w:t>
      </w:r>
    </w:p>
    <w:p w:rsidR="006079C1" w:rsidRPr="00C60A36" w:rsidRDefault="00186612">
      <w:pPr>
        <w:rPr>
          <w:rFonts w:cs="Times New Roman"/>
          <w:sz w:val="24"/>
          <w:szCs w:val="24"/>
        </w:rPr>
      </w:pPr>
      <w:r w:rsidRPr="00C60A36">
        <w:rPr>
          <w:rFonts w:cs="Times New Roman"/>
          <w:sz w:val="24"/>
          <w:szCs w:val="24"/>
        </w:rPr>
        <w:t>Duncan v. Louisiana,</w:t>
      </w:r>
      <w:r w:rsidRPr="00C60A36">
        <w:rPr>
          <w:rFonts w:cs="Times New Roman"/>
          <w:sz w:val="24"/>
          <w:szCs w:val="24"/>
        </w:rPr>
        <w:t xml:space="preserve"> 1968, Right to Trial by Jury</w:t>
      </w:r>
    </w:p>
    <w:p w:rsidR="006079C1" w:rsidRPr="00C60A36" w:rsidRDefault="00186612">
      <w:pPr>
        <w:rPr>
          <w:rFonts w:cs="Times New Roman"/>
          <w:sz w:val="24"/>
          <w:szCs w:val="24"/>
        </w:rPr>
      </w:pPr>
      <w:r w:rsidRPr="00C60A36">
        <w:rPr>
          <w:rFonts w:cs="Times New Roman"/>
          <w:sz w:val="24"/>
          <w:szCs w:val="24"/>
        </w:rPr>
        <w:t xml:space="preserve">Trammel v. United States, 1980, Spousal Testimonies </w:t>
      </w:r>
      <w:proofErr w:type="gramStart"/>
      <w:r w:rsidRPr="00C60A36">
        <w:rPr>
          <w:rFonts w:cs="Times New Roman"/>
          <w:sz w:val="24"/>
          <w:szCs w:val="24"/>
        </w:rPr>
        <w:t>In</w:t>
      </w:r>
      <w:proofErr w:type="gramEnd"/>
      <w:r w:rsidRPr="00C60A36">
        <w:rPr>
          <w:rFonts w:cs="Times New Roman"/>
          <w:sz w:val="24"/>
          <w:szCs w:val="24"/>
        </w:rPr>
        <w:t xml:space="preserve"> Court </w:t>
      </w:r>
    </w:p>
    <w:p w:rsidR="006079C1" w:rsidRPr="00C60A36" w:rsidRDefault="00186612">
      <w:pPr>
        <w:rPr>
          <w:rFonts w:cs="Times New Roman"/>
          <w:sz w:val="24"/>
          <w:szCs w:val="24"/>
        </w:rPr>
      </w:pPr>
      <w:r w:rsidRPr="00C60A36">
        <w:rPr>
          <w:rFonts w:cs="Times New Roman"/>
          <w:sz w:val="24"/>
          <w:szCs w:val="24"/>
        </w:rPr>
        <w:t>Ake v. Oklahoma, 1985, Treatment of Mentally Ill Prisoners</w:t>
      </w:r>
    </w:p>
    <w:p w:rsidR="006079C1" w:rsidRPr="00C60A36" w:rsidRDefault="00186612">
      <w:pPr>
        <w:rPr>
          <w:rFonts w:cs="Times New Roman"/>
          <w:sz w:val="24"/>
          <w:szCs w:val="24"/>
        </w:rPr>
      </w:pPr>
      <w:r w:rsidRPr="00C60A36">
        <w:rPr>
          <w:rFonts w:cs="Times New Roman"/>
          <w:sz w:val="24"/>
          <w:szCs w:val="24"/>
        </w:rPr>
        <w:t>Goss v. Lopez, 1975, High school suspensions</w:t>
      </w:r>
    </w:p>
    <w:p w:rsidR="006079C1" w:rsidRPr="00C60A36" w:rsidRDefault="00186612">
      <w:pPr>
        <w:rPr>
          <w:rFonts w:cs="Times New Roman"/>
          <w:sz w:val="24"/>
          <w:szCs w:val="24"/>
        </w:rPr>
      </w:pPr>
      <w:r w:rsidRPr="00C60A36">
        <w:rPr>
          <w:rFonts w:cs="Times New Roman"/>
          <w:sz w:val="24"/>
          <w:szCs w:val="24"/>
        </w:rPr>
        <w:t xml:space="preserve">Cruzan v. Missouri, 1990, </w:t>
      </w:r>
      <w:proofErr w:type="gramStart"/>
      <w:r w:rsidRPr="00C60A36">
        <w:rPr>
          <w:rFonts w:cs="Times New Roman"/>
          <w:sz w:val="24"/>
          <w:szCs w:val="24"/>
        </w:rPr>
        <w:t>Terminating</w:t>
      </w:r>
      <w:proofErr w:type="gramEnd"/>
      <w:r w:rsidRPr="00C60A36">
        <w:rPr>
          <w:rFonts w:cs="Times New Roman"/>
          <w:sz w:val="24"/>
          <w:szCs w:val="24"/>
        </w:rPr>
        <w:t xml:space="preserve"> life-support</w:t>
      </w:r>
    </w:p>
    <w:p w:rsidR="006079C1" w:rsidRPr="00C60A36" w:rsidRDefault="00186612">
      <w:pPr>
        <w:rPr>
          <w:rFonts w:cs="Times New Roman"/>
          <w:sz w:val="24"/>
          <w:szCs w:val="24"/>
        </w:rPr>
      </w:pPr>
      <w:r w:rsidRPr="00C60A36">
        <w:rPr>
          <w:rFonts w:cs="Times New Roman"/>
          <w:sz w:val="24"/>
          <w:szCs w:val="24"/>
        </w:rPr>
        <w:lastRenderedPageBreak/>
        <w:t>New Jerse</w:t>
      </w:r>
      <w:r w:rsidRPr="00C60A36">
        <w:rPr>
          <w:rFonts w:cs="Times New Roman"/>
          <w:sz w:val="24"/>
          <w:szCs w:val="24"/>
        </w:rPr>
        <w:t>y v. T.L.O., 1985, Search and Seizure within schools</w:t>
      </w:r>
    </w:p>
    <w:p w:rsidR="006079C1" w:rsidRDefault="006079C1">
      <w:pPr>
        <w:rPr>
          <w:rFonts w:cs="Times New Roman"/>
          <w:sz w:val="24"/>
          <w:szCs w:val="24"/>
        </w:rPr>
      </w:pPr>
    </w:p>
    <w:p w:rsidR="00C60A36" w:rsidRDefault="00C60A36">
      <w:pPr>
        <w:rPr>
          <w:rFonts w:cs="Times New Roman"/>
          <w:sz w:val="24"/>
          <w:szCs w:val="24"/>
        </w:rPr>
      </w:pPr>
    </w:p>
    <w:p w:rsidR="00C60A36" w:rsidRDefault="00C60A36">
      <w:pPr>
        <w:rPr>
          <w:rFonts w:cs="Times New Roman"/>
          <w:sz w:val="24"/>
          <w:szCs w:val="24"/>
        </w:rPr>
      </w:pPr>
    </w:p>
    <w:p w:rsidR="00C60A36" w:rsidRDefault="00C60A36">
      <w:pPr>
        <w:rPr>
          <w:rFonts w:cs="Times New Roman"/>
          <w:sz w:val="24"/>
          <w:szCs w:val="24"/>
        </w:rPr>
      </w:pPr>
    </w:p>
    <w:p w:rsidR="00C60A36" w:rsidRDefault="00C60A36">
      <w:pPr>
        <w:rPr>
          <w:rFonts w:cs="Times New Roman"/>
          <w:sz w:val="24"/>
          <w:szCs w:val="24"/>
        </w:rPr>
      </w:pPr>
    </w:p>
    <w:p w:rsidR="00C60A36" w:rsidRDefault="00C60A36">
      <w:pPr>
        <w:rPr>
          <w:rFonts w:cs="Times New Roman"/>
          <w:sz w:val="24"/>
          <w:szCs w:val="24"/>
        </w:rPr>
      </w:pPr>
    </w:p>
    <w:p w:rsidR="00C60A36" w:rsidRPr="00C60A36" w:rsidRDefault="00C60A36">
      <w:pPr>
        <w:rPr>
          <w:rFonts w:cs="Times New Roman"/>
          <w:sz w:val="24"/>
          <w:szCs w:val="24"/>
        </w:rPr>
      </w:pPr>
    </w:p>
    <w:p w:rsidR="006079C1" w:rsidRPr="00C60A36" w:rsidRDefault="00186612">
      <w:pPr>
        <w:rPr>
          <w:rFonts w:cs="Times New Roman"/>
          <w:i/>
          <w:iCs/>
          <w:sz w:val="24"/>
          <w:szCs w:val="24"/>
        </w:rPr>
      </w:pPr>
      <w:r w:rsidRPr="00C60A36">
        <w:rPr>
          <w:rFonts w:cs="Times New Roman"/>
          <w:i/>
          <w:iCs/>
          <w:sz w:val="24"/>
          <w:szCs w:val="24"/>
        </w:rPr>
        <w:t>Death Penalty</w:t>
      </w:r>
    </w:p>
    <w:p w:rsidR="006079C1" w:rsidRPr="00C60A36" w:rsidRDefault="00186612">
      <w:pPr>
        <w:rPr>
          <w:rFonts w:cs="Times New Roman"/>
          <w:sz w:val="24"/>
          <w:szCs w:val="24"/>
        </w:rPr>
      </w:pPr>
      <w:r w:rsidRPr="00C60A36">
        <w:rPr>
          <w:rFonts w:cs="Times New Roman"/>
          <w:sz w:val="24"/>
          <w:szCs w:val="24"/>
        </w:rPr>
        <w:t>Furman v Georgia, 1972, Cruel and Unusual</w:t>
      </w:r>
    </w:p>
    <w:p w:rsidR="006079C1" w:rsidRPr="00C60A36" w:rsidRDefault="00186612">
      <w:pPr>
        <w:rPr>
          <w:rFonts w:cs="Times New Roman"/>
          <w:sz w:val="24"/>
          <w:szCs w:val="24"/>
        </w:rPr>
      </w:pPr>
      <w:r w:rsidRPr="00C60A36">
        <w:rPr>
          <w:rFonts w:cs="Times New Roman"/>
          <w:sz w:val="24"/>
          <w:szCs w:val="24"/>
        </w:rPr>
        <w:t>Edmund v. Florida, 1982, Death Penalty for Accomplice</w:t>
      </w:r>
    </w:p>
    <w:p w:rsidR="006079C1" w:rsidRPr="00C60A36" w:rsidRDefault="00186612">
      <w:pPr>
        <w:rPr>
          <w:rFonts w:cs="Times New Roman"/>
          <w:sz w:val="24"/>
          <w:szCs w:val="24"/>
        </w:rPr>
      </w:pPr>
      <w:r w:rsidRPr="00C60A36">
        <w:rPr>
          <w:rFonts w:cs="Times New Roman"/>
          <w:sz w:val="24"/>
          <w:szCs w:val="24"/>
        </w:rPr>
        <w:t>Thompson v. Oklahoma, 1988, Minors</w:t>
      </w:r>
    </w:p>
    <w:p w:rsidR="006079C1" w:rsidRPr="00C60A36" w:rsidRDefault="00186612">
      <w:pPr>
        <w:rPr>
          <w:rFonts w:cs="Times New Roman"/>
          <w:sz w:val="24"/>
          <w:szCs w:val="24"/>
        </w:rPr>
      </w:pPr>
      <w:r w:rsidRPr="00C60A36">
        <w:rPr>
          <w:rFonts w:cs="Times New Roman"/>
          <w:sz w:val="24"/>
          <w:szCs w:val="24"/>
        </w:rPr>
        <w:t>Sanford v. Kentucky, 1989, Minors</w:t>
      </w:r>
    </w:p>
    <w:p w:rsidR="006079C1" w:rsidRPr="00C60A36" w:rsidRDefault="00186612">
      <w:pPr>
        <w:rPr>
          <w:rFonts w:cs="Times New Roman"/>
          <w:sz w:val="24"/>
          <w:szCs w:val="24"/>
        </w:rPr>
      </w:pPr>
      <w:r w:rsidRPr="00C60A36">
        <w:rPr>
          <w:rFonts w:cs="Times New Roman"/>
          <w:sz w:val="24"/>
          <w:szCs w:val="24"/>
        </w:rPr>
        <w:t>Atkins v. Virginia, 200</w:t>
      </w:r>
      <w:r w:rsidRPr="00C60A36">
        <w:rPr>
          <w:rFonts w:cs="Times New Roman"/>
          <w:sz w:val="24"/>
          <w:szCs w:val="24"/>
        </w:rPr>
        <w:t>2, Mentally Ill</w:t>
      </w:r>
    </w:p>
    <w:p w:rsidR="006079C1" w:rsidRPr="00C60A36" w:rsidRDefault="00186612">
      <w:pPr>
        <w:rPr>
          <w:rFonts w:cs="Times New Roman"/>
          <w:sz w:val="24"/>
          <w:szCs w:val="24"/>
        </w:rPr>
      </w:pPr>
      <w:r w:rsidRPr="00C60A36">
        <w:rPr>
          <w:rFonts w:cs="Times New Roman"/>
          <w:sz w:val="24"/>
          <w:szCs w:val="24"/>
        </w:rPr>
        <w:t>Roper v. Simmons, 2005, Minors</w:t>
      </w:r>
    </w:p>
    <w:p w:rsidR="006079C1" w:rsidRPr="00C60A36" w:rsidRDefault="00186612">
      <w:pPr>
        <w:rPr>
          <w:rFonts w:cs="Times New Roman"/>
          <w:sz w:val="24"/>
          <w:szCs w:val="24"/>
        </w:rPr>
      </w:pPr>
      <w:r w:rsidRPr="00C60A36">
        <w:rPr>
          <w:rFonts w:cs="Times New Roman"/>
          <w:sz w:val="24"/>
          <w:szCs w:val="24"/>
        </w:rPr>
        <w:t>Kennedy v. Louisiana, 2008, Rape</w:t>
      </w:r>
    </w:p>
    <w:p w:rsidR="006079C1" w:rsidRPr="00C60A36" w:rsidRDefault="00186612">
      <w:pPr>
        <w:rPr>
          <w:rFonts w:cs="Times New Roman"/>
          <w:sz w:val="24"/>
          <w:szCs w:val="24"/>
        </w:rPr>
      </w:pPr>
      <w:r w:rsidRPr="00C60A36">
        <w:rPr>
          <w:rFonts w:cs="Times New Roman"/>
          <w:sz w:val="24"/>
          <w:szCs w:val="24"/>
        </w:rPr>
        <w:t>Hall v. Florida, 2014, Mentally Ill</w:t>
      </w:r>
    </w:p>
    <w:p w:rsidR="006079C1" w:rsidRPr="00C60A36" w:rsidRDefault="006079C1">
      <w:pPr>
        <w:rPr>
          <w:rFonts w:cs="Times New Roman"/>
          <w:sz w:val="24"/>
          <w:szCs w:val="24"/>
        </w:rPr>
      </w:pPr>
    </w:p>
    <w:p w:rsidR="006079C1" w:rsidRPr="00C60A36" w:rsidRDefault="00186612">
      <w:pPr>
        <w:rPr>
          <w:rFonts w:cs="Times New Roman"/>
          <w:i/>
          <w:iCs/>
          <w:sz w:val="24"/>
          <w:szCs w:val="24"/>
        </w:rPr>
      </w:pPr>
      <w:r w:rsidRPr="00C60A36">
        <w:rPr>
          <w:rFonts w:cs="Times New Roman"/>
          <w:i/>
          <w:iCs/>
          <w:sz w:val="24"/>
          <w:szCs w:val="24"/>
        </w:rPr>
        <w:t>Right to Privacy</w:t>
      </w:r>
    </w:p>
    <w:p w:rsidR="006079C1" w:rsidRPr="00C60A36" w:rsidRDefault="00186612">
      <w:pPr>
        <w:rPr>
          <w:rFonts w:cs="Times New Roman"/>
          <w:sz w:val="24"/>
          <w:szCs w:val="24"/>
        </w:rPr>
      </w:pPr>
      <w:r w:rsidRPr="00C60A36">
        <w:rPr>
          <w:rFonts w:cs="Times New Roman"/>
          <w:sz w:val="24"/>
          <w:szCs w:val="24"/>
        </w:rPr>
        <w:t>Roe v. Wade, 1973, Right to Privacy</w:t>
      </w:r>
    </w:p>
    <w:p w:rsidR="006079C1" w:rsidRPr="00C60A36" w:rsidRDefault="00186612">
      <w:pPr>
        <w:rPr>
          <w:rFonts w:cs="Times New Roman"/>
          <w:sz w:val="24"/>
          <w:szCs w:val="24"/>
        </w:rPr>
      </w:pPr>
      <w:r w:rsidRPr="00C60A36">
        <w:rPr>
          <w:rFonts w:cs="Times New Roman"/>
          <w:sz w:val="24"/>
          <w:szCs w:val="24"/>
        </w:rPr>
        <w:t xml:space="preserve">Planned Parenthood v. Casey, 1992, Roe v. Wade Revisited </w:t>
      </w:r>
    </w:p>
    <w:p w:rsidR="006079C1" w:rsidRPr="00C60A36" w:rsidRDefault="00186612">
      <w:pPr>
        <w:rPr>
          <w:rFonts w:cs="Times New Roman"/>
          <w:sz w:val="24"/>
          <w:szCs w:val="24"/>
        </w:rPr>
      </w:pPr>
      <w:r w:rsidRPr="00C60A36">
        <w:rPr>
          <w:rFonts w:cs="Times New Roman"/>
          <w:sz w:val="24"/>
          <w:szCs w:val="24"/>
        </w:rPr>
        <w:t>Bowers v. Hardwick, 1986, Ri</w:t>
      </w:r>
      <w:r w:rsidRPr="00C60A36">
        <w:rPr>
          <w:rFonts w:cs="Times New Roman"/>
          <w:sz w:val="24"/>
          <w:szCs w:val="24"/>
        </w:rPr>
        <w:t>ght to Privacy, Same Sex Relationships</w:t>
      </w:r>
    </w:p>
    <w:p w:rsidR="006079C1" w:rsidRPr="00C60A36" w:rsidRDefault="00186612">
      <w:pPr>
        <w:rPr>
          <w:rFonts w:cs="Times New Roman"/>
          <w:sz w:val="24"/>
          <w:szCs w:val="24"/>
        </w:rPr>
      </w:pPr>
      <w:r w:rsidRPr="00C60A36">
        <w:rPr>
          <w:rFonts w:cs="Times New Roman"/>
          <w:sz w:val="24"/>
          <w:szCs w:val="24"/>
        </w:rPr>
        <w:t xml:space="preserve">Lawrence v, Texas, 2003, Bowers Revisited </w:t>
      </w:r>
    </w:p>
    <w:p w:rsidR="006079C1" w:rsidRPr="00C60A36" w:rsidRDefault="00186612">
      <w:pPr>
        <w:rPr>
          <w:rFonts w:cs="Times New Roman"/>
          <w:sz w:val="24"/>
          <w:szCs w:val="24"/>
        </w:rPr>
      </w:pPr>
      <w:r w:rsidRPr="00C60A36">
        <w:rPr>
          <w:rFonts w:cs="Times New Roman"/>
          <w:i/>
          <w:iCs/>
          <w:sz w:val="24"/>
          <w:szCs w:val="24"/>
        </w:rPr>
        <w:t>Wartime &amp; Military Cases</w:t>
      </w:r>
    </w:p>
    <w:p w:rsidR="006079C1" w:rsidRPr="00C60A36" w:rsidRDefault="00186612">
      <w:pPr>
        <w:rPr>
          <w:rFonts w:cs="Times New Roman"/>
          <w:sz w:val="24"/>
          <w:szCs w:val="24"/>
        </w:rPr>
      </w:pPr>
      <w:r w:rsidRPr="00C60A36">
        <w:rPr>
          <w:rFonts w:cs="Times New Roman"/>
          <w:sz w:val="24"/>
          <w:szCs w:val="24"/>
        </w:rPr>
        <w:t xml:space="preserve">Ex Parte Milligan, 1866, Civil War Military Courts Try Civilians </w:t>
      </w:r>
    </w:p>
    <w:p w:rsidR="006079C1" w:rsidRPr="00C60A36" w:rsidRDefault="00186612">
      <w:pPr>
        <w:rPr>
          <w:rFonts w:cs="Times New Roman"/>
          <w:sz w:val="24"/>
          <w:szCs w:val="24"/>
        </w:rPr>
      </w:pPr>
      <w:proofErr w:type="spellStart"/>
      <w:r w:rsidRPr="00C60A36">
        <w:rPr>
          <w:rFonts w:cs="Times New Roman"/>
          <w:sz w:val="24"/>
          <w:szCs w:val="24"/>
        </w:rPr>
        <w:t>Schenck</w:t>
      </w:r>
      <w:proofErr w:type="spellEnd"/>
      <w:r w:rsidRPr="00C60A36">
        <w:rPr>
          <w:rFonts w:cs="Times New Roman"/>
          <w:sz w:val="24"/>
          <w:szCs w:val="24"/>
        </w:rPr>
        <w:t xml:space="preserve"> v US, 1919, Free speech &amp; WWI</w:t>
      </w:r>
    </w:p>
    <w:p w:rsidR="006079C1" w:rsidRPr="00C60A36" w:rsidRDefault="00186612">
      <w:pPr>
        <w:rPr>
          <w:rFonts w:cs="Times New Roman"/>
          <w:sz w:val="24"/>
          <w:szCs w:val="24"/>
        </w:rPr>
      </w:pPr>
      <w:r w:rsidRPr="00C60A36">
        <w:rPr>
          <w:rFonts w:cs="Times New Roman"/>
          <w:sz w:val="24"/>
          <w:szCs w:val="24"/>
        </w:rPr>
        <w:t xml:space="preserve">Korematsu v. US, 1944, Relocation of Japanese Americans during WWII </w:t>
      </w:r>
    </w:p>
    <w:p w:rsidR="006079C1" w:rsidRPr="00C60A36" w:rsidRDefault="00186612">
      <w:pPr>
        <w:rPr>
          <w:rFonts w:cs="Times New Roman"/>
          <w:i/>
          <w:iCs/>
          <w:sz w:val="24"/>
          <w:szCs w:val="24"/>
        </w:rPr>
      </w:pPr>
      <w:r w:rsidRPr="00C60A36">
        <w:rPr>
          <w:rFonts w:cs="Times New Roman"/>
          <w:sz w:val="24"/>
          <w:szCs w:val="24"/>
        </w:rPr>
        <w:t xml:space="preserve">In re Yamashita, 1946, Trial of WWII Japanese Soldier </w:t>
      </w:r>
    </w:p>
    <w:p w:rsidR="006079C1" w:rsidRPr="00C60A36" w:rsidRDefault="00186612">
      <w:pPr>
        <w:rPr>
          <w:rFonts w:cs="Times New Roman"/>
          <w:sz w:val="24"/>
          <w:szCs w:val="24"/>
        </w:rPr>
      </w:pPr>
      <w:r w:rsidRPr="00C60A36">
        <w:rPr>
          <w:rFonts w:cs="Times New Roman"/>
          <w:sz w:val="24"/>
          <w:szCs w:val="24"/>
        </w:rPr>
        <w:t>Kinsella v. Krueger, 1960, Army Wife Commits Murder</w:t>
      </w:r>
    </w:p>
    <w:p w:rsidR="006079C1" w:rsidRPr="00C60A36" w:rsidRDefault="00186612">
      <w:pPr>
        <w:rPr>
          <w:rFonts w:cs="Times New Roman"/>
          <w:sz w:val="24"/>
          <w:szCs w:val="24"/>
        </w:rPr>
      </w:pPr>
      <w:proofErr w:type="spellStart"/>
      <w:r w:rsidRPr="00C60A36">
        <w:rPr>
          <w:rFonts w:cs="Times New Roman"/>
          <w:sz w:val="24"/>
          <w:szCs w:val="24"/>
        </w:rPr>
        <w:t>Hamdi</w:t>
      </w:r>
      <w:proofErr w:type="spellEnd"/>
      <w:r w:rsidRPr="00C60A36">
        <w:rPr>
          <w:rFonts w:cs="Times New Roman"/>
          <w:sz w:val="24"/>
          <w:szCs w:val="24"/>
        </w:rPr>
        <w:t xml:space="preserve"> v. Rumsfeld, 2004, Enemy Combatants </w:t>
      </w:r>
    </w:p>
    <w:p w:rsidR="006079C1" w:rsidRPr="00C60A36" w:rsidRDefault="00186612">
      <w:pPr>
        <w:rPr>
          <w:rFonts w:cs="Times New Roman"/>
          <w:kern w:val="36"/>
          <w:sz w:val="24"/>
          <w:szCs w:val="24"/>
        </w:rPr>
      </w:pPr>
      <w:proofErr w:type="spellStart"/>
      <w:r w:rsidRPr="00C60A36">
        <w:rPr>
          <w:rFonts w:cs="Times New Roman"/>
          <w:kern w:val="36"/>
          <w:sz w:val="24"/>
          <w:szCs w:val="24"/>
        </w:rPr>
        <w:t>Boumediene</w:t>
      </w:r>
      <w:proofErr w:type="spellEnd"/>
      <w:r w:rsidRPr="00C60A36">
        <w:rPr>
          <w:rFonts w:cs="Times New Roman"/>
          <w:kern w:val="36"/>
          <w:sz w:val="24"/>
          <w:szCs w:val="24"/>
        </w:rPr>
        <w:t xml:space="preserve"> v. Bush, 2008, Enemy Comba</w:t>
      </w:r>
      <w:r w:rsidRPr="00C60A36">
        <w:rPr>
          <w:rFonts w:cs="Times New Roman"/>
          <w:kern w:val="36"/>
          <w:sz w:val="24"/>
          <w:szCs w:val="24"/>
        </w:rPr>
        <w:t>tants Revisited</w:t>
      </w:r>
    </w:p>
    <w:p w:rsidR="006079C1" w:rsidRPr="00C60A36" w:rsidRDefault="00186612">
      <w:pPr>
        <w:rPr>
          <w:rFonts w:cs="Times New Roman"/>
          <w:kern w:val="36"/>
          <w:sz w:val="24"/>
          <w:szCs w:val="24"/>
        </w:rPr>
      </w:pPr>
      <w:r w:rsidRPr="00C60A36">
        <w:rPr>
          <w:rFonts w:cs="Times New Roman"/>
          <w:kern w:val="36"/>
          <w:sz w:val="24"/>
          <w:szCs w:val="24"/>
        </w:rPr>
        <w:t>Griswold v. Connecticut, 1965, Right to use contraception</w:t>
      </w:r>
    </w:p>
    <w:p w:rsidR="006079C1" w:rsidRPr="00C60A36" w:rsidRDefault="006079C1">
      <w:pPr>
        <w:rPr>
          <w:rFonts w:cs="Times New Roman"/>
          <w:sz w:val="24"/>
          <w:szCs w:val="24"/>
        </w:rPr>
      </w:pPr>
    </w:p>
    <w:p w:rsidR="006079C1" w:rsidRPr="00C60A36" w:rsidRDefault="00186612">
      <w:pPr>
        <w:rPr>
          <w:rFonts w:cs="Times New Roman"/>
          <w:i/>
          <w:iCs/>
          <w:sz w:val="24"/>
          <w:szCs w:val="24"/>
        </w:rPr>
      </w:pPr>
      <w:r w:rsidRPr="00C60A36">
        <w:rPr>
          <w:rFonts w:cs="Times New Roman"/>
          <w:i/>
          <w:iCs/>
          <w:sz w:val="24"/>
          <w:szCs w:val="24"/>
        </w:rPr>
        <w:t>Economics</w:t>
      </w:r>
    </w:p>
    <w:p w:rsidR="006079C1" w:rsidRPr="00C60A36" w:rsidRDefault="00186612">
      <w:pPr>
        <w:rPr>
          <w:rFonts w:cs="Times New Roman"/>
          <w:sz w:val="24"/>
          <w:szCs w:val="24"/>
        </w:rPr>
      </w:pPr>
      <w:proofErr w:type="spellStart"/>
      <w:r w:rsidRPr="00C60A36">
        <w:rPr>
          <w:rFonts w:cs="Times New Roman"/>
          <w:sz w:val="24"/>
          <w:szCs w:val="24"/>
        </w:rPr>
        <w:t>Smyt</w:t>
      </w:r>
      <w:proofErr w:type="spellEnd"/>
      <w:r w:rsidRPr="00C60A36">
        <w:rPr>
          <w:rFonts w:cs="Times New Roman"/>
          <w:sz w:val="24"/>
          <w:szCs w:val="24"/>
        </w:rPr>
        <w:t xml:space="preserve"> v Ames, 1898, Expansion of Supreme Court Power, Corporations</w:t>
      </w:r>
    </w:p>
    <w:p w:rsidR="006079C1" w:rsidRPr="00C60A36" w:rsidRDefault="00186612">
      <w:pPr>
        <w:rPr>
          <w:rFonts w:cs="Times New Roman"/>
          <w:sz w:val="24"/>
          <w:szCs w:val="24"/>
        </w:rPr>
      </w:pPr>
      <w:proofErr w:type="spellStart"/>
      <w:r w:rsidRPr="00C60A36">
        <w:rPr>
          <w:rFonts w:cs="Times New Roman"/>
          <w:sz w:val="24"/>
          <w:szCs w:val="24"/>
        </w:rPr>
        <w:t>Downes</w:t>
      </w:r>
      <w:proofErr w:type="spellEnd"/>
      <w:r w:rsidRPr="00C60A36">
        <w:rPr>
          <w:rFonts w:cs="Times New Roman"/>
          <w:sz w:val="24"/>
          <w:szCs w:val="24"/>
        </w:rPr>
        <w:t xml:space="preserve"> v Bidwell, 1901, Trading Taxes &amp; Puerto Rico</w:t>
      </w:r>
    </w:p>
    <w:p w:rsidR="006079C1" w:rsidRPr="00C60A36" w:rsidRDefault="00186612">
      <w:pPr>
        <w:rPr>
          <w:rFonts w:cs="Times New Roman"/>
          <w:sz w:val="24"/>
          <w:szCs w:val="24"/>
        </w:rPr>
      </w:pPr>
      <w:r w:rsidRPr="00C60A36">
        <w:rPr>
          <w:rFonts w:cs="Times New Roman"/>
          <w:sz w:val="24"/>
          <w:szCs w:val="24"/>
        </w:rPr>
        <w:t>Champion v. Ames, 1903, Illegal Lottery Tickets</w:t>
      </w:r>
    </w:p>
    <w:p w:rsidR="006079C1" w:rsidRPr="00C60A36" w:rsidRDefault="00186612">
      <w:pPr>
        <w:rPr>
          <w:rFonts w:cs="Times New Roman"/>
          <w:sz w:val="24"/>
          <w:szCs w:val="24"/>
        </w:rPr>
      </w:pPr>
      <w:r w:rsidRPr="00C60A36">
        <w:rPr>
          <w:rFonts w:cs="Times New Roman"/>
          <w:sz w:val="24"/>
          <w:szCs w:val="24"/>
        </w:rPr>
        <w:t>Young</w:t>
      </w:r>
      <w:r w:rsidRPr="00C60A36">
        <w:rPr>
          <w:rFonts w:cs="Times New Roman"/>
          <w:sz w:val="24"/>
          <w:szCs w:val="24"/>
        </w:rPr>
        <w:t>stown Sheet &amp; Tube Company v. Sawyer, 1952, Presidential Seizure of Company</w:t>
      </w:r>
    </w:p>
    <w:p w:rsidR="006079C1" w:rsidRPr="00C60A36" w:rsidRDefault="00186612">
      <w:pPr>
        <w:rPr>
          <w:rFonts w:cs="Times New Roman"/>
          <w:sz w:val="24"/>
          <w:szCs w:val="24"/>
        </w:rPr>
      </w:pPr>
      <w:r w:rsidRPr="00C60A36">
        <w:rPr>
          <w:rFonts w:cs="Times New Roman"/>
          <w:sz w:val="24"/>
          <w:szCs w:val="24"/>
        </w:rPr>
        <w:t>Goldstein v. Empire State Development, 2009, Eminent domain/ private property</w:t>
      </w:r>
    </w:p>
    <w:p w:rsidR="006079C1" w:rsidRPr="00C60A36" w:rsidRDefault="00186612">
      <w:pPr>
        <w:rPr>
          <w:rFonts w:cs="Times New Roman"/>
          <w:sz w:val="24"/>
          <w:szCs w:val="24"/>
        </w:rPr>
      </w:pPr>
      <w:proofErr w:type="spellStart"/>
      <w:r w:rsidRPr="00C60A36">
        <w:rPr>
          <w:rFonts w:cs="Times New Roman"/>
          <w:sz w:val="24"/>
          <w:szCs w:val="24"/>
        </w:rPr>
        <w:t>Kelo</w:t>
      </w:r>
      <w:proofErr w:type="spellEnd"/>
      <w:r w:rsidRPr="00C60A36">
        <w:rPr>
          <w:rFonts w:cs="Times New Roman"/>
          <w:sz w:val="24"/>
          <w:szCs w:val="24"/>
        </w:rPr>
        <w:t xml:space="preserve"> v. New London, 2005, Private property rights</w:t>
      </w:r>
    </w:p>
    <w:p w:rsidR="006079C1" w:rsidRPr="00C60A36" w:rsidRDefault="006079C1">
      <w:pPr>
        <w:rPr>
          <w:rFonts w:cs="Times New Roman"/>
          <w:sz w:val="24"/>
          <w:szCs w:val="24"/>
        </w:rPr>
      </w:pPr>
    </w:p>
    <w:p w:rsidR="006079C1" w:rsidRPr="00C60A36" w:rsidRDefault="00186612">
      <w:pPr>
        <w:rPr>
          <w:rFonts w:cs="Times New Roman"/>
          <w:sz w:val="24"/>
          <w:szCs w:val="24"/>
        </w:rPr>
      </w:pPr>
      <w:r w:rsidRPr="00C60A36">
        <w:rPr>
          <w:rFonts w:cs="Times New Roman"/>
          <w:i/>
          <w:iCs/>
          <w:sz w:val="24"/>
          <w:szCs w:val="24"/>
        </w:rPr>
        <w:t xml:space="preserve">Children &amp; Women’s Rights </w:t>
      </w:r>
    </w:p>
    <w:p w:rsidR="006079C1" w:rsidRPr="00C60A36" w:rsidRDefault="00186612">
      <w:pPr>
        <w:rPr>
          <w:rFonts w:cs="Times New Roman"/>
          <w:sz w:val="24"/>
          <w:szCs w:val="24"/>
        </w:rPr>
      </w:pPr>
      <w:r w:rsidRPr="00C60A36">
        <w:rPr>
          <w:rFonts w:cs="Times New Roman"/>
          <w:sz w:val="24"/>
          <w:szCs w:val="24"/>
        </w:rPr>
        <w:t xml:space="preserve">Hammer v. </w:t>
      </w:r>
      <w:proofErr w:type="spellStart"/>
      <w:r w:rsidRPr="00C60A36">
        <w:rPr>
          <w:rFonts w:cs="Times New Roman"/>
          <w:sz w:val="24"/>
          <w:szCs w:val="24"/>
        </w:rPr>
        <w:t>Dagenhart</w:t>
      </w:r>
      <w:proofErr w:type="spellEnd"/>
      <w:r w:rsidRPr="00C60A36">
        <w:rPr>
          <w:rFonts w:cs="Times New Roman"/>
          <w:sz w:val="24"/>
          <w:szCs w:val="24"/>
        </w:rPr>
        <w:t>, 191</w:t>
      </w:r>
      <w:r w:rsidRPr="00C60A36">
        <w:rPr>
          <w:rFonts w:cs="Times New Roman"/>
          <w:sz w:val="24"/>
          <w:szCs w:val="24"/>
        </w:rPr>
        <w:t>8, Child Labor</w:t>
      </w:r>
    </w:p>
    <w:p w:rsidR="006079C1" w:rsidRPr="00C60A36" w:rsidRDefault="00186612">
      <w:pPr>
        <w:rPr>
          <w:rFonts w:cs="Times New Roman"/>
          <w:sz w:val="24"/>
          <w:szCs w:val="24"/>
        </w:rPr>
      </w:pPr>
      <w:r w:rsidRPr="00C60A36">
        <w:rPr>
          <w:rFonts w:cs="Times New Roman"/>
          <w:sz w:val="24"/>
          <w:szCs w:val="24"/>
        </w:rPr>
        <w:t>Massachusetts v. Mellon, 1923, Health &amp; Welfare of Women &amp; Children</w:t>
      </w:r>
    </w:p>
    <w:p w:rsidR="006079C1" w:rsidRPr="00C60A36" w:rsidRDefault="00186612">
      <w:pPr>
        <w:rPr>
          <w:rFonts w:cs="Times New Roman"/>
          <w:sz w:val="24"/>
          <w:szCs w:val="24"/>
        </w:rPr>
      </w:pPr>
      <w:r w:rsidRPr="00C60A36">
        <w:rPr>
          <w:rFonts w:cs="Times New Roman"/>
          <w:sz w:val="24"/>
          <w:szCs w:val="24"/>
        </w:rPr>
        <w:t>Meyer v. Nebraska, 1923, Teaching Children Languages other than English</w:t>
      </w:r>
    </w:p>
    <w:p w:rsidR="006079C1" w:rsidRPr="00C60A36" w:rsidRDefault="00186612">
      <w:pPr>
        <w:rPr>
          <w:rFonts w:cs="Times New Roman"/>
          <w:sz w:val="24"/>
          <w:szCs w:val="24"/>
        </w:rPr>
      </w:pPr>
      <w:r w:rsidRPr="00C60A36">
        <w:rPr>
          <w:rFonts w:cs="Times New Roman"/>
          <w:sz w:val="24"/>
          <w:szCs w:val="24"/>
        </w:rPr>
        <w:t>Plyer v. Doe, 1982, Illegal Immigrants’ Children &amp; Educational Rights</w:t>
      </w:r>
    </w:p>
    <w:p w:rsidR="006079C1" w:rsidRPr="00C60A36" w:rsidRDefault="00186612">
      <w:pPr>
        <w:rPr>
          <w:rFonts w:cs="Times New Roman"/>
          <w:sz w:val="24"/>
          <w:szCs w:val="24"/>
        </w:rPr>
      </w:pPr>
      <w:proofErr w:type="spellStart"/>
      <w:r w:rsidRPr="00C60A36">
        <w:rPr>
          <w:rFonts w:cs="Times New Roman"/>
          <w:sz w:val="24"/>
          <w:szCs w:val="24"/>
        </w:rPr>
        <w:t>Wynam</w:t>
      </w:r>
      <w:proofErr w:type="spellEnd"/>
      <w:r w:rsidRPr="00C60A36">
        <w:rPr>
          <w:rFonts w:cs="Times New Roman"/>
          <w:sz w:val="24"/>
          <w:szCs w:val="24"/>
        </w:rPr>
        <w:t xml:space="preserve"> v. James, 1971, Welfare &amp;</w:t>
      </w:r>
      <w:r w:rsidRPr="00C60A36">
        <w:rPr>
          <w:rFonts w:cs="Times New Roman"/>
          <w:sz w:val="24"/>
          <w:szCs w:val="24"/>
        </w:rPr>
        <w:t xml:space="preserve"> Visitation Rights</w:t>
      </w:r>
    </w:p>
    <w:p w:rsidR="006079C1" w:rsidRPr="00C60A36" w:rsidRDefault="00186612">
      <w:pPr>
        <w:rPr>
          <w:rFonts w:cs="Times New Roman"/>
          <w:sz w:val="24"/>
          <w:szCs w:val="24"/>
        </w:rPr>
      </w:pPr>
      <w:r w:rsidRPr="00C60A36">
        <w:rPr>
          <w:rFonts w:cs="Times New Roman"/>
          <w:sz w:val="24"/>
          <w:szCs w:val="24"/>
        </w:rPr>
        <w:t>Roster v. Goldberg, 1981, Women and draft registration</w:t>
      </w:r>
    </w:p>
    <w:p w:rsidR="006079C1" w:rsidRPr="00C60A36" w:rsidRDefault="00186612">
      <w:pPr>
        <w:rPr>
          <w:rFonts w:cs="Times New Roman"/>
          <w:sz w:val="24"/>
          <w:szCs w:val="24"/>
        </w:rPr>
      </w:pPr>
      <w:r w:rsidRPr="00C60A36">
        <w:rPr>
          <w:rFonts w:cs="Times New Roman"/>
          <w:sz w:val="24"/>
          <w:szCs w:val="24"/>
        </w:rPr>
        <w:t>Wisconsin v. Yoder, 1972, Amish Culture &amp; Education</w:t>
      </w:r>
    </w:p>
    <w:p w:rsidR="006079C1" w:rsidRPr="00C60A36" w:rsidRDefault="006079C1">
      <w:pPr>
        <w:rPr>
          <w:rFonts w:cs="Times New Roman"/>
          <w:sz w:val="24"/>
          <w:szCs w:val="24"/>
        </w:rPr>
      </w:pPr>
    </w:p>
    <w:p w:rsidR="006079C1" w:rsidRPr="00C60A36" w:rsidRDefault="00186612">
      <w:pPr>
        <w:rPr>
          <w:rFonts w:cs="Times New Roman"/>
          <w:i/>
          <w:iCs/>
          <w:sz w:val="24"/>
          <w:szCs w:val="24"/>
        </w:rPr>
      </w:pPr>
      <w:r w:rsidRPr="00C60A36">
        <w:rPr>
          <w:rFonts w:cs="Times New Roman"/>
          <w:i/>
          <w:iCs/>
          <w:sz w:val="24"/>
          <w:szCs w:val="24"/>
        </w:rPr>
        <w:t xml:space="preserve">Presidents  </w:t>
      </w:r>
    </w:p>
    <w:p w:rsidR="006079C1" w:rsidRPr="00C60A36" w:rsidRDefault="00186612">
      <w:pPr>
        <w:rPr>
          <w:rFonts w:cs="Times New Roman"/>
          <w:sz w:val="24"/>
          <w:szCs w:val="24"/>
        </w:rPr>
      </w:pPr>
      <w:r w:rsidRPr="00C60A36">
        <w:rPr>
          <w:rFonts w:cs="Times New Roman"/>
          <w:sz w:val="24"/>
          <w:szCs w:val="24"/>
        </w:rPr>
        <w:t>U.S. v. Nixon, 1974, Executive Privilege, Watergate Related</w:t>
      </w:r>
    </w:p>
    <w:p w:rsidR="006079C1" w:rsidRPr="00C60A36" w:rsidRDefault="00186612">
      <w:pPr>
        <w:rPr>
          <w:rFonts w:cs="Times New Roman"/>
          <w:sz w:val="24"/>
          <w:szCs w:val="24"/>
        </w:rPr>
      </w:pPr>
      <w:r w:rsidRPr="00C60A36">
        <w:rPr>
          <w:rFonts w:cs="Times New Roman"/>
          <w:sz w:val="24"/>
          <w:szCs w:val="24"/>
        </w:rPr>
        <w:t xml:space="preserve">Bush v. Gore, 2000, Election Ballot Recount </w:t>
      </w:r>
    </w:p>
    <w:p w:rsidR="006079C1" w:rsidRPr="00C60A36" w:rsidRDefault="006079C1">
      <w:pPr>
        <w:rPr>
          <w:rFonts w:cs="Times New Roman"/>
          <w:sz w:val="24"/>
          <w:szCs w:val="24"/>
        </w:rPr>
      </w:pPr>
    </w:p>
    <w:p w:rsidR="006079C1" w:rsidRPr="00C60A36" w:rsidRDefault="00186612">
      <w:pPr>
        <w:rPr>
          <w:rFonts w:cs="Times New Roman"/>
          <w:i/>
          <w:iCs/>
          <w:sz w:val="24"/>
          <w:szCs w:val="24"/>
        </w:rPr>
      </w:pPr>
      <w:r w:rsidRPr="00C60A36">
        <w:rPr>
          <w:rFonts w:cs="Times New Roman"/>
          <w:i/>
          <w:iCs/>
          <w:sz w:val="24"/>
          <w:szCs w:val="24"/>
        </w:rPr>
        <w:t>Voting Rig</w:t>
      </w:r>
      <w:r w:rsidRPr="00C60A36">
        <w:rPr>
          <w:rFonts w:cs="Times New Roman"/>
          <w:i/>
          <w:iCs/>
          <w:sz w:val="24"/>
          <w:szCs w:val="24"/>
        </w:rPr>
        <w:t xml:space="preserve">hts </w:t>
      </w:r>
    </w:p>
    <w:p w:rsidR="006079C1" w:rsidRPr="00C60A36" w:rsidRDefault="00186612">
      <w:pPr>
        <w:rPr>
          <w:rFonts w:cs="Times New Roman"/>
          <w:sz w:val="24"/>
          <w:szCs w:val="24"/>
        </w:rPr>
      </w:pPr>
      <w:r w:rsidRPr="00C60A36">
        <w:rPr>
          <w:rFonts w:cs="Times New Roman"/>
          <w:sz w:val="24"/>
          <w:szCs w:val="24"/>
        </w:rPr>
        <w:lastRenderedPageBreak/>
        <w:t xml:space="preserve">Baker v. </w:t>
      </w:r>
      <w:proofErr w:type="spellStart"/>
      <w:r w:rsidRPr="00C60A36">
        <w:rPr>
          <w:rFonts w:cs="Times New Roman"/>
          <w:sz w:val="24"/>
          <w:szCs w:val="24"/>
        </w:rPr>
        <w:t>Carr</w:t>
      </w:r>
      <w:proofErr w:type="spellEnd"/>
      <w:r w:rsidRPr="00C60A36">
        <w:rPr>
          <w:rFonts w:cs="Times New Roman"/>
          <w:sz w:val="24"/>
          <w:szCs w:val="24"/>
        </w:rPr>
        <w:t>, 1962, Voting Rights</w:t>
      </w:r>
      <w:bookmarkStart w:id="0" w:name="_GoBack"/>
      <w:bookmarkEnd w:id="0"/>
    </w:p>
    <w:sectPr w:rsidR="006079C1" w:rsidRPr="00C60A36">
      <w:headerReference w:type="default" r:id="rId7"/>
      <w:footerReference w:type="default" r:id="rId8"/>
      <w:pgSz w:w="12240" w:h="15840"/>
      <w:pgMar w:top="720" w:right="720" w:bottom="720" w:left="720" w:header="864" w:footer="8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6612">
      <w:r>
        <w:separator/>
      </w:r>
    </w:p>
  </w:endnote>
  <w:endnote w:type="continuationSeparator" w:id="0">
    <w:p w:rsidR="00000000" w:rsidRDefault="0018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C1" w:rsidRDefault="006079C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86612">
      <w:r>
        <w:separator/>
      </w:r>
    </w:p>
  </w:footnote>
  <w:footnote w:type="continuationSeparator" w:id="0">
    <w:p w:rsidR="00000000" w:rsidRDefault="00186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C1" w:rsidRDefault="006079C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21D7"/>
    <w:multiLevelType w:val="hybridMultilevel"/>
    <w:tmpl w:val="794E3B3C"/>
    <w:numStyleLink w:val="ImportedStyle1"/>
  </w:abstractNum>
  <w:abstractNum w:abstractNumId="1" w15:restartNumberingAfterBreak="0">
    <w:nsid w:val="335E554A"/>
    <w:multiLevelType w:val="hybridMultilevel"/>
    <w:tmpl w:val="794E3B3C"/>
    <w:styleLink w:val="ImportedStyle1"/>
    <w:lvl w:ilvl="0" w:tplc="C5A27B6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12A233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1843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F88FC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150B1D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82B90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8E83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78DA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64F63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C1"/>
    <w:rsid w:val="00186612"/>
    <w:rsid w:val="002F07CE"/>
    <w:rsid w:val="006079C1"/>
    <w:rsid w:val="0087419A"/>
    <w:rsid w:val="00C60A36"/>
    <w:rsid w:val="00F0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3E1BF-DECA-490F-B1BF-F87967A0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cs="Arial Unicode MS"/>
      <w:color w:val="000000"/>
      <w:kern w:val="28"/>
      <w:u w:color="000000"/>
    </w:rPr>
  </w:style>
  <w:style w:type="paragraph" w:styleId="Heading5">
    <w:name w:val="heading 5"/>
    <w:pPr>
      <w:widowControl w:val="0"/>
      <w:outlineLvl w:val="4"/>
    </w:pPr>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874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9A"/>
    <w:rPr>
      <w:rFonts w:ascii="Segoe UI" w:hAnsi="Segoe UI" w:cs="Segoe UI"/>
      <w:color w:val="000000"/>
      <w:kern w:val="28"/>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6</cp:revision>
  <cp:lastPrinted>2018-10-29T13:53:00Z</cp:lastPrinted>
  <dcterms:created xsi:type="dcterms:W3CDTF">2018-10-29T13:51:00Z</dcterms:created>
  <dcterms:modified xsi:type="dcterms:W3CDTF">2018-10-29T13:54:00Z</dcterms:modified>
</cp:coreProperties>
</file>